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A13F" w14:textId="77777777" w:rsidR="00B875E0" w:rsidRPr="00B875E0" w:rsidRDefault="00B875E0" w:rsidP="00B875E0">
      <w:pPr>
        <w:jc w:val="center"/>
        <w:rPr>
          <w:b/>
          <w:sz w:val="36"/>
          <w:szCs w:val="36"/>
        </w:rPr>
      </w:pPr>
      <w:r w:rsidRPr="00B875E0">
        <w:rPr>
          <w:b/>
          <w:sz w:val="36"/>
          <w:szCs w:val="36"/>
        </w:rPr>
        <w:t>PROVOZNÍ ŘÁD KOČÁRKÁRNY</w:t>
      </w:r>
    </w:p>
    <w:p w14:paraId="1961E1F4" w14:textId="77777777" w:rsidR="00B875E0" w:rsidRPr="006D397F" w:rsidRDefault="006D397F" w:rsidP="006D397F">
      <w:pPr>
        <w:jc w:val="center"/>
        <w:rPr>
          <w:szCs w:val="22"/>
        </w:rPr>
      </w:pPr>
      <w:r w:rsidRPr="006D397F">
        <w:rPr>
          <w:szCs w:val="22"/>
        </w:rPr>
        <w:t>Společenství vlastníků jednotek domu na Rokytce 8 se sídlem Praha 8</w:t>
      </w:r>
    </w:p>
    <w:p w14:paraId="5B260EFA" w14:textId="77777777" w:rsidR="006D397F" w:rsidRPr="006D397F" w:rsidRDefault="006D397F" w:rsidP="006D397F">
      <w:pPr>
        <w:jc w:val="center"/>
        <w:rPr>
          <w:szCs w:val="22"/>
        </w:rPr>
      </w:pPr>
    </w:p>
    <w:p w14:paraId="5E1975A5" w14:textId="77777777" w:rsidR="00B875E0" w:rsidRPr="006D397F" w:rsidRDefault="00B875E0" w:rsidP="00B875E0">
      <w:pPr>
        <w:jc w:val="center"/>
        <w:rPr>
          <w:szCs w:val="22"/>
        </w:rPr>
      </w:pPr>
      <w:r w:rsidRPr="006D397F">
        <w:rPr>
          <w:szCs w:val="22"/>
        </w:rPr>
        <w:t>I.</w:t>
      </w:r>
    </w:p>
    <w:p w14:paraId="52E5CB6E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V návaznosti na příslušné právní předpisy a stanovy společenství stanoví Společenství vlastníků jednotek domu Na Rokytce 8 pravidla pro užívání kočárkárny.</w:t>
      </w:r>
    </w:p>
    <w:p w14:paraId="039718CF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Smyslem tohoto provozního řádu je zajištění pořádku v domě, řádného užívání společných prostor a dobrého občanského soužití mezi osobami bydlícími v domě.</w:t>
      </w:r>
    </w:p>
    <w:p w14:paraId="3F367D10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Kočárkárna je určena osobám bydlícím v domě Na Rokytce 8, Praha 8.</w:t>
      </w:r>
    </w:p>
    <w:p w14:paraId="4F26E25A" w14:textId="1E6DC64B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Pro účely tohoto provozního řádu se uživatelem kočárkárny rozumí vlastník jednotky nebo nájemce bytu vlastníka jednotky, který v domě bydlí.</w:t>
      </w:r>
    </w:p>
    <w:p w14:paraId="56399989" w14:textId="03189553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Pro účely tohoto provozního řádu se vlastníkem uloženého předmětu rozumí osoba, které patří věc uložená v</w:t>
      </w:r>
      <w:r>
        <w:t> </w:t>
      </w:r>
      <w:r w:rsidRPr="00EE2537">
        <w:rPr>
          <w:szCs w:val="22"/>
        </w:rPr>
        <w:t>kočárkárně.</w:t>
      </w:r>
    </w:p>
    <w:p w14:paraId="5AA75F78" w14:textId="77777777" w:rsidR="00B875E0" w:rsidRPr="006D397F" w:rsidRDefault="00B875E0" w:rsidP="00B875E0">
      <w:pPr>
        <w:rPr>
          <w:szCs w:val="22"/>
        </w:rPr>
      </w:pPr>
    </w:p>
    <w:p w14:paraId="620660C0" w14:textId="77777777" w:rsidR="00B875E0" w:rsidRPr="006D397F" w:rsidRDefault="00B875E0" w:rsidP="00B875E0">
      <w:pPr>
        <w:jc w:val="center"/>
        <w:rPr>
          <w:szCs w:val="22"/>
        </w:rPr>
      </w:pPr>
      <w:r w:rsidRPr="006D397F">
        <w:rPr>
          <w:szCs w:val="22"/>
        </w:rPr>
        <w:t>II.</w:t>
      </w:r>
    </w:p>
    <w:p w14:paraId="292F74F0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Vzhledem k omezené kapacitě kočárkárny a počtu osob bydlících v domě je nutné stanovit přísnější pravidla jejího užívání.</w:t>
      </w:r>
    </w:p>
    <w:p w14:paraId="24F547E2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Kočárkárna je určena pouze k ukládání pravidelně používaných věcí, a to v tomto pořadí priority:</w:t>
      </w:r>
    </w:p>
    <w:p w14:paraId="7272D8E3" w14:textId="77777777" w:rsidR="00B875E0" w:rsidRPr="006D397F" w:rsidRDefault="00B875E0" w:rsidP="000F349D">
      <w:pPr>
        <w:numPr>
          <w:ilvl w:val="0"/>
          <w:numId w:val="1"/>
        </w:numPr>
        <w:rPr>
          <w:szCs w:val="22"/>
        </w:rPr>
      </w:pPr>
      <w:r w:rsidRPr="006D397F">
        <w:rPr>
          <w:szCs w:val="22"/>
        </w:rPr>
        <w:t>kočárky</w:t>
      </w:r>
    </w:p>
    <w:p w14:paraId="3AF77447" w14:textId="77777777" w:rsidR="00B875E0" w:rsidRPr="006D397F" w:rsidRDefault="00B875E0" w:rsidP="000F349D">
      <w:pPr>
        <w:numPr>
          <w:ilvl w:val="0"/>
          <w:numId w:val="1"/>
        </w:numPr>
        <w:rPr>
          <w:szCs w:val="22"/>
        </w:rPr>
      </w:pPr>
      <w:r w:rsidRPr="006D397F">
        <w:rPr>
          <w:szCs w:val="22"/>
        </w:rPr>
        <w:t>jízdní kola</w:t>
      </w:r>
    </w:p>
    <w:p w14:paraId="42348C5A" w14:textId="77777777" w:rsidR="00B875E0" w:rsidRPr="006D397F" w:rsidRDefault="00B875E0" w:rsidP="000F349D">
      <w:pPr>
        <w:numPr>
          <w:ilvl w:val="0"/>
          <w:numId w:val="1"/>
        </w:numPr>
        <w:rPr>
          <w:szCs w:val="22"/>
        </w:rPr>
      </w:pPr>
      <w:r w:rsidRPr="006D397F">
        <w:rPr>
          <w:szCs w:val="22"/>
        </w:rPr>
        <w:t>úklidové a jiné prostředky týkající se společných prostor</w:t>
      </w:r>
    </w:p>
    <w:p w14:paraId="74F93A40" w14:textId="77777777" w:rsidR="00B875E0" w:rsidRPr="006D397F" w:rsidRDefault="00B875E0" w:rsidP="000F349D">
      <w:pPr>
        <w:numPr>
          <w:ilvl w:val="0"/>
          <w:numId w:val="1"/>
        </w:numPr>
        <w:rPr>
          <w:szCs w:val="22"/>
        </w:rPr>
      </w:pPr>
      <w:r w:rsidRPr="006D397F">
        <w:rPr>
          <w:szCs w:val="22"/>
        </w:rPr>
        <w:t>dětské sáňky a lyže v zimním období</w:t>
      </w:r>
    </w:p>
    <w:p w14:paraId="183C9620" w14:textId="77777777" w:rsidR="00B875E0" w:rsidRPr="006D397F" w:rsidRDefault="00B875E0" w:rsidP="000F349D">
      <w:pPr>
        <w:numPr>
          <w:ilvl w:val="0"/>
          <w:numId w:val="1"/>
        </w:numPr>
        <w:rPr>
          <w:szCs w:val="22"/>
        </w:rPr>
      </w:pPr>
      <w:r w:rsidRPr="006D397F">
        <w:rPr>
          <w:szCs w:val="22"/>
        </w:rPr>
        <w:t>dětské rozměrné hračky (šlapadla)</w:t>
      </w:r>
    </w:p>
    <w:p w14:paraId="6757FA40" w14:textId="77777777" w:rsidR="00B875E0" w:rsidRPr="006D397F" w:rsidRDefault="00B875E0" w:rsidP="000F349D">
      <w:pPr>
        <w:numPr>
          <w:ilvl w:val="0"/>
          <w:numId w:val="1"/>
        </w:numPr>
        <w:rPr>
          <w:szCs w:val="22"/>
        </w:rPr>
      </w:pPr>
      <w:r w:rsidRPr="006D397F">
        <w:rPr>
          <w:szCs w:val="22"/>
        </w:rPr>
        <w:t>automobilové střešní nosiče, pokud to kapacita kočárkárny dovolí</w:t>
      </w:r>
    </w:p>
    <w:p w14:paraId="35286508" w14:textId="77777777" w:rsidR="00B875E0" w:rsidRPr="006D397F" w:rsidRDefault="00B875E0" w:rsidP="00B875E0">
      <w:pPr>
        <w:rPr>
          <w:szCs w:val="22"/>
        </w:rPr>
      </w:pPr>
      <w:r w:rsidRPr="006D397F">
        <w:rPr>
          <w:szCs w:val="22"/>
        </w:rPr>
        <w:t>(dále jen „uložené předměty“).</w:t>
      </w:r>
    </w:p>
    <w:p w14:paraId="69B8C071" w14:textId="77777777" w:rsidR="00B875E0" w:rsidRPr="006D397F" w:rsidRDefault="00B875E0" w:rsidP="00B875E0">
      <w:pPr>
        <w:rPr>
          <w:szCs w:val="22"/>
        </w:rPr>
      </w:pPr>
      <w:r w:rsidRPr="006D397F">
        <w:rPr>
          <w:szCs w:val="22"/>
        </w:rPr>
        <w:t>Ostatní věci do tohoto prostoru nepatří a musí být, na výzvu výboru společenství, jejich vlastníkem odstraněny. Obdobně musí být vlastníkem odstraněny uložené předměty, které n</w:t>
      </w:r>
      <w:r w:rsidR="000F349D">
        <w:rPr>
          <w:szCs w:val="22"/>
        </w:rPr>
        <w:t>ebude jejich vlastník déle než 9</w:t>
      </w:r>
      <w:r w:rsidRPr="006D397F">
        <w:rPr>
          <w:szCs w:val="22"/>
        </w:rPr>
        <w:t xml:space="preserve"> měsíců používat. Pokud tak vlastník, po předchozí výzvě, která bude </w:t>
      </w:r>
      <w:r w:rsidR="000F349D">
        <w:rPr>
          <w:szCs w:val="22"/>
        </w:rPr>
        <w:t>(na 9 měsíců</w:t>
      </w:r>
      <w:r w:rsidRPr="006D397F">
        <w:rPr>
          <w:szCs w:val="22"/>
        </w:rPr>
        <w:t xml:space="preserve">) umístěna na příslušný uložený předmět, neučiní, dává souhlas s likvidací této věci bez náhrady. </w:t>
      </w:r>
    </w:p>
    <w:p w14:paraId="6FBB9566" w14:textId="77777777" w:rsidR="005A66BA" w:rsidRPr="006D397F" w:rsidRDefault="005A66BA" w:rsidP="00B875E0">
      <w:pPr>
        <w:rPr>
          <w:szCs w:val="22"/>
        </w:rPr>
      </w:pPr>
    </w:p>
    <w:p w14:paraId="0A5F6EE8" w14:textId="77777777" w:rsidR="005A66BA" w:rsidRPr="006D397F" w:rsidRDefault="005A66BA" w:rsidP="005A66BA">
      <w:pPr>
        <w:jc w:val="center"/>
        <w:rPr>
          <w:szCs w:val="22"/>
        </w:rPr>
      </w:pPr>
      <w:r w:rsidRPr="006D397F">
        <w:rPr>
          <w:szCs w:val="22"/>
        </w:rPr>
        <w:t>II</w:t>
      </w:r>
      <w:r w:rsidR="00E31E4B" w:rsidRPr="006D397F">
        <w:rPr>
          <w:szCs w:val="22"/>
        </w:rPr>
        <w:t>I</w:t>
      </w:r>
      <w:r w:rsidRPr="006D397F">
        <w:rPr>
          <w:szCs w:val="22"/>
        </w:rPr>
        <w:t>.</w:t>
      </w:r>
    </w:p>
    <w:p w14:paraId="25393D02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Pokud dojde k naplnění kapacity kočárkárny, mohou být uživatelé kočárkárny, kteří zde mají uložené předměty s nejnižší prioritou, vyzváni k jejich odstranění tak, aby byl umožněn přístup k prostoru uživatelům s předměty vyšší priority.</w:t>
      </w:r>
    </w:p>
    <w:p w14:paraId="5F537CB8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Jiné věci do kočárkárny nepatří a musí být na výzvu výboru společenství odstraněny uživatelem kočárkárny.</w:t>
      </w:r>
    </w:p>
    <w:p w14:paraId="7B4AECDC" w14:textId="5FA72194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 xml:space="preserve">Stejně tak musí být odstraněny uložené předměty, které uživatel kočárkárny déle než 9 měsíců nepoužívá. Pokud uživatel kočárkárny věc neodstraní ani po předchozí výzvě výboru společenství, která bude po dobu </w:t>
      </w:r>
      <w:r>
        <w:rPr>
          <w:szCs w:val="22"/>
        </w:rPr>
        <w:t>12 </w:t>
      </w:r>
      <w:r w:rsidRPr="00EE2537">
        <w:rPr>
          <w:szCs w:val="22"/>
        </w:rPr>
        <w:t>měsíců umístěna na příslušném uloženém předmětu, bere na vědomí, že tato věc může být z kočárkárny odstraněna.</w:t>
      </w:r>
    </w:p>
    <w:p w14:paraId="7FE8FE44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Za účelem udržení pořádku v kočárkárně mohou být uživatelé kočárkárny vyzváni, aby své uložené předměty označili číslem bytu. Tato výzva bude uživatelům kočárkárny zaslána e-mailem nejméně 1 měsíc předem. Lhůta pro označení předmětů bude činit nejméně 1 měsíc.</w:t>
      </w:r>
    </w:p>
    <w:p w14:paraId="54D8AF22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Pokud po uplynutí této lhůty zůstanou v kočárkárně neoznačené předměty se zůstatkovou hodnotou přibližně nad 300 Kč, bude výzva opakována. Po uplynutí lhůty uvedené ve druhé výzvě mohou být neoznačené předměty z kočárkárny odstraněny a zlikvidovány.</w:t>
      </w:r>
    </w:p>
    <w:p w14:paraId="17C37DA0" w14:textId="77777777" w:rsidR="00EE2537" w:rsidRPr="00EE2537" w:rsidRDefault="00EE2537" w:rsidP="00EE2537">
      <w:pPr>
        <w:rPr>
          <w:szCs w:val="22"/>
        </w:rPr>
      </w:pPr>
    </w:p>
    <w:p w14:paraId="41B72789" w14:textId="6E8509A7" w:rsidR="00EE2537" w:rsidRPr="00EE2537" w:rsidRDefault="00EE2537" w:rsidP="00EE2537">
      <w:pPr>
        <w:jc w:val="center"/>
        <w:rPr>
          <w:szCs w:val="22"/>
        </w:rPr>
      </w:pPr>
      <w:r w:rsidRPr="00EE2537">
        <w:rPr>
          <w:szCs w:val="22"/>
        </w:rPr>
        <w:t>I</w:t>
      </w:r>
      <w:r>
        <w:rPr>
          <w:szCs w:val="22"/>
        </w:rPr>
        <w:t>V</w:t>
      </w:r>
      <w:r w:rsidRPr="00EE2537">
        <w:rPr>
          <w:szCs w:val="22"/>
        </w:rPr>
        <w:t>.</w:t>
      </w:r>
    </w:p>
    <w:p w14:paraId="53547914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Uživatel kočárkárny je povinen zamykat oba zámky na dveřích kočárkárny a nenechávat otevřené okno v kočárkárně.</w:t>
      </w:r>
    </w:p>
    <w:p w14:paraId="5B23D9D1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Pokud uživatel kočárkárny ukládá do kočárkárny jízdní kola, je povinen je věšet na věšáky a podle možností je výškově rozložit tak, aby byl prostor kočárkárny využit co nejúčelněji.</w:t>
      </w:r>
    </w:p>
    <w:p w14:paraId="77650030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Uživatel kočárkárny je povinen udržovat v kočárkárně pořádek a užívat ji tak, aby neomezoval ostatní uživatele kočárkárny.</w:t>
      </w:r>
    </w:p>
    <w:p w14:paraId="1484050B" w14:textId="0600ABD8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Pokud uživatel kočárkárny již nemá v kočárkárně žádné věci uloženy, je povinen vrátit oba klíče od kočárkárny do 14 dnů.</w:t>
      </w:r>
    </w:p>
    <w:p w14:paraId="6128DB81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t>Nájemci bytu budou klíče od kočárkárny poskytnuty pouze po předchozím souhlasu vlastníka jednotky, jejíž byt nájemce užívá.</w:t>
      </w:r>
    </w:p>
    <w:p w14:paraId="7779C8CA" w14:textId="77777777" w:rsidR="00EE2537" w:rsidRPr="00EE2537" w:rsidRDefault="00EE2537" w:rsidP="00EE2537">
      <w:pPr>
        <w:rPr>
          <w:szCs w:val="22"/>
        </w:rPr>
      </w:pPr>
    </w:p>
    <w:p w14:paraId="1618E0ED" w14:textId="28EF6B36" w:rsidR="00EE2537" w:rsidRPr="00EE2537" w:rsidRDefault="00EE2537" w:rsidP="00EE2537">
      <w:pPr>
        <w:jc w:val="center"/>
        <w:rPr>
          <w:szCs w:val="22"/>
        </w:rPr>
      </w:pPr>
      <w:r w:rsidRPr="00EE2537">
        <w:rPr>
          <w:szCs w:val="22"/>
        </w:rPr>
        <w:t>V.</w:t>
      </w:r>
    </w:p>
    <w:p w14:paraId="7B42ADDD" w14:textId="77777777" w:rsidR="00EE2537" w:rsidRPr="00EE2537" w:rsidRDefault="00EE2537" w:rsidP="001D6D0B">
      <w:pPr>
        <w:pStyle w:val="Podpisy2"/>
      </w:pPr>
      <w:r w:rsidRPr="00EE2537">
        <w:t>Uživatel kočárkárny bere na vědomí, že věci uložené v kočárkárně nejsou společenstvím pojištěny. V případě jejich krádeže, ztráty nebo poškození nebude uživatel kočárkárny požadovat náhradu škody po společenství, pokud škoda nebyla způsobena zaviněným porušením povinnosti společenství.</w:t>
      </w:r>
    </w:p>
    <w:p w14:paraId="66701347" w14:textId="77777777" w:rsidR="00EE2537" w:rsidRPr="00EE2537" w:rsidRDefault="00EE2537" w:rsidP="00EE2537">
      <w:pPr>
        <w:rPr>
          <w:szCs w:val="22"/>
        </w:rPr>
      </w:pPr>
      <w:r w:rsidRPr="00EE2537">
        <w:rPr>
          <w:szCs w:val="22"/>
        </w:rPr>
        <w:lastRenderedPageBreak/>
        <w:t>Porušování tohoto provozního řádu může být projednáno výborem společenství. V případě závažného nebo opakovaného porušení provozního řádu může výbor společenství rozhodnout o odebrání přístupu do kočárkárny až na dobu jednoho roku.</w:t>
      </w:r>
    </w:p>
    <w:p w14:paraId="4A9A317E" w14:textId="77777777" w:rsidR="00EE2537" w:rsidRPr="001D6D0B" w:rsidRDefault="00EE2537" w:rsidP="00EE2537">
      <w:r w:rsidRPr="001D6D0B">
        <w:t>Uživatel kočárkárny potvrzuje, že se s tímto provozním řádem seznámil, rozumí mu a zavazuje se jej dodržovat.</w:t>
      </w:r>
    </w:p>
    <w:p w14:paraId="18699D4C" w14:textId="77777777" w:rsidR="00EE2537" w:rsidRPr="001D6D0B" w:rsidRDefault="00EE2537" w:rsidP="00EE2537"/>
    <w:p w14:paraId="1A69C7AE" w14:textId="03B55C0E" w:rsidR="00EE2537" w:rsidRPr="001D6D0B" w:rsidRDefault="00EE2537" w:rsidP="00EE2537">
      <w:r w:rsidRPr="001D6D0B">
        <w:t>Za poskytnutí obou klíčů od kočárkárny se skládá vratná záloha ve výši 500 Kč.</w:t>
      </w:r>
    </w:p>
    <w:p w14:paraId="75BA6EBC" w14:textId="6EC9CCA2" w:rsidR="00EE2537" w:rsidRPr="001D6D0B" w:rsidRDefault="00EE2537" w:rsidP="00EE2537">
      <w:r w:rsidRPr="001D6D0B">
        <w:t>Po vrácení obou klíčů bude vratná záloha vrácena.</w:t>
      </w:r>
    </w:p>
    <w:p w14:paraId="24F92EE2" w14:textId="77777777" w:rsidR="00EE2537" w:rsidRPr="001D6D0B" w:rsidRDefault="00EE2537" w:rsidP="00EE2537"/>
    <w:p w14:paraId="10E92CC9" w14:textId="77777777" w:rsidR="002E5EE3" w:rsidRPr="001D6D0B" w:rsidRDefault="002E5EE3" w:rsidP="00EE2537"/>
    <w:p w14:paraId="068856CB" w14:textId="20CC79CA" w:rsidR="00EE2537" w:rsidRPr="001D6D0B" w:rsidRDefault="002E5EE3" w:rsidP="00EE2537">
      <w:r w:rsidRPr="001D6D0B">
        <w:t xml:space="preserve">Uživatel kočárkárny </w:t>
      </w:r>
      <w:fldSimple w:instr=" MERGEFIELD Celé_jméno ">
        <w:r w:rsidR="00EE2537" w:rsidRPr="001D6D0B">
          <w:t>Svoboda Martin</w:t>
        </w:r>
      </w:fldSimple>
      <w:r w:rsidRPr="001D6D0B">
        <w:t>, č</w:t>
      </w:r>
      <w:r w:rsidR="00EE2537" w:rsidRPr="001D6D0B">
        <w:t xml:space="preserve">íslo bytu: </w:t>
      </w:r>
      <w:fldSimple w:instr=" MERGEFIELD Číslo_bytu ">
        <w:r w:rsidR="00EE2537" w:rsidRPr="001D6D0B">
          <w:t>2</w:t>
        </w:r>
      </w:fldSimple>
    </w:p>
    <w:p w14:paraId="38F821C2" w14:textId="4FFC967A" w:rsidR="001D6D0B" w:rsidRPr="001D6D0B" w:rsidRDefault="001D6D0B" w:rsidP="00EE2537">
      <w:r w:rsidRPr="001D6D0B">
        <w:t>Kolik a jakých předmětů předpokládáte, že budete v kočárkárně ukládat? ……………………………………………</w:t>
      </w:r>
    </w:p>
    <w:p w14:paraId="4952D836" w14:textId="77777777" w:rsidR="001D6D0B" w:rsidRPr="001D6D0B" w:rsidRDefault="001D6D0B" w:rsidP="00EE2537"/>
    <w:p w14:paraId="7220125F" w14:textId="77777777" w:rsidR="001D6D0B" w:rsidRPr="001D6D0B" w:rsidRDefault="001D6D0B" w:rsidP="00EE2537"/>
    <w:p w14:paraId="31B5B6F6" w14:textId="54C04E98" w:rsidR="001D6D0B" w:rsidRPr="001D6D0B" w:rsidRDefault="001D6D0B" w:rsidP="00EE2537">
      <w:r w:rsidRPr="001D6D0B">
        <w:t>………………………</w:t>
      </w:r>
      <w:r w:rsidR="005238D9">
        <w:t>…..</w:t>
      </w:r>
      <w:r w:rsidRPr="001D6D0B">
        <w:t>………………………………………………………………………</w:t>
      </w:r>
      <w:r w:rsidR="005238D9">
        <w:t>...</w:t>
      </w:r>
      <w:r w:rsidRPr="001D6D0B">
        <w:t>……………………</w:t>
      </w:r>
    </w:p>
    <w:p w14:paraId="512FABB8" w14:textId="06ACD204" w:rsidR="00EE2537" w:rsidRPr="001D6D0B" w:rsidRDefault="002E5EE3" w:rsidP="001D6D0B">
      <w:pPr>
        <w:pStyle w:val="Podpisyteky"/>
      </w:pPr>
      <w:r w:rsidRPr="001D6D0B">
        <w:t xml:space="preserve">Převzal oba klíče </w:t>
      </w:r>
      <w:r w:rsidR="00EE2537" w:rsidRPr="001D6D0B">
        <w:t>dne 16. června 2026</w:t>
      </w:r>
      <w:r w:rsidR="001D6D0B" w:rsidRPr="001D6D0B">
        <w:t xml:space="preserve">                           </w:t>
      </w:r>
      <w:r w:rsidR="001D6D0B" w:rsidRPr="001D6D0B">
        <w:tab/>
      </w:r>
      <w:r w:rsidR="001D6D0B" w:rsidRPr="001D6D0B">
        <w:tab/>
      </w:r>
    </w:p>
    <w:p w14:paraId="2CDB81DE" w14:textId="7ACDD1D6" w:rsidR="00EE2537" w:rsidRPr="001D6D0B" w:rsidRDefault="001D6D0B" w:rsidP="001D6D0B">
      <w:pPr>
        <w:pStyle w:val="Podpisy2"/>
      </w:pPr>
      <w:r w:rsidRPr="001D6D0B">
        <w:tab/>
      </w:r>
      <w:r w:rsidRPr="001D6D0B">
        <w:tab/>
      </w:r>
      <w:fldSimple w:instr=" MERGEFIELD &quot;Celé_jméno&quot; ">
        <w:r w:rsidR="00EE2537" w:rsidRPr="001D6D0B">
          <w:t>Svoboda Martin</w:t>
        </w:r>
      </w:fldSimple>
    </w:p>
    <w:p w14:paraId="7C11FB2F" w14:textId="77777777" w:rsidR="00EE2537" w:rsidRPr="001D6D0B" w:rsidRDefault="00EE2537" w:rsidP="00EE2537"/>
    <w:p w14:paraId="58DE3C99" w14:textId="4A5B463E" w:rsidR="00EE2537" w:rsidRPr="001D6D0B" w:rsidRDefault="002E5EE3" w:rsidP="00EE2537">
      <w:r w:rsidRPr="001D6D0B">
        <w:t>Předseda výboru SVJ potvrzuje, že vratná záloha byla zaslána na účet SVJ.</w:t>
      </w:r>
    </w:p>
    <w:p w14:paraId="4F5B610E" w14:textId="58E4EFEF" w:rsidR="00EE2537" w:rsidRPr="001D6D0B" w:rsidRDefault="001D6D0B" w:rsidP="001D6D0B">
      <w:pPr>
        <w:pStyle w:val="Podpisyteky"/>
      </w:pPr>
      <w:r w:rsidRPr="001D6D0B">
        <w:t xml:space="preserve">                                                                                           </w:t>
      </w:r>
      <w:r w:rsidRPr="001D6D0B">
        <w:tab/>
      </w:r>
      <w:r w:rsidRPr="001D6D0B">
        <w:tab/>
      </w:r>
    </w:p>
    <w:p w14:paraId="03CFD9D2" w14:textId="6B6E0986" w:rsidR="00D12E2F" w:rsidRDefault="001D6D0B" w:rsidP="003709E0">
      <w:pPr>
        <w:pStyle w:val="Podpisy2"/>
      </w:pPr>
      <w:r w:rsidRPr="001D6D0B">
        <w:tab/>
      </w:r>
      <w:r w:rsidRPr="001D6D0B">
        <w:tab/>
        <w:t xml:space="preserve">Ing. </w:t>
      </w:r>
      <w:r w:rsidR="00EE2537" w:rsidRPr="001D6D0B">
        <w:t>Robert Starosta, předseda výboru SVJ</w:t>
      </w:r>
    </w:p>
    <w:p w14:paraId="2B3DCFF9" w14:textId="77777777" w:rsidR="003709E0" w:rsidRPr="003709E0" w:rsidRDefault="003709E0" w:rsidP="003709E0">
      <w:pPr>
        <w:pStyle w:val="Vchoz"/>
      </w:pPr>
    </w:p>
    <w:p w14:paraId="57E3F79F" w14:textId="77777777" w:rsidR="00592503" w:rsidRPr="00F46735" w:rsidRDefault="00592503" w:rsidP="0078055D">
      <w:pPr>
        <w:rPr>
          <w:sz w:val="20"/>
        </w:rPr>
      </w:pPr>
    </w:p>
    <w:sectPr w:rsidR="00592503" w:rsidRPr="00F46735" w:rsidSect="001D6D0B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C3"/>
    <w:multiLevelType w:val="hybridMultilevel"/>
    <w:tmpl w:val="B1AC8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5F25"/>
    <w:multiLevelType w:val="hybridMultilevel"/>
    <w:tmpl w:val="6EBECF9C"/>
    <w:lvl w:ilvl="0" w:tplc="07A6BC7A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2E30"/>
    <w:multiLevelType w:val="multilevel"/>
    <w:tmpl w:val="8796E8DC"/>
    <w:styleLink w:val="Smlouvy-slovn"/>
    <w:lvl w:ilvl="0">
      <w:start w:val="1"/>
      <w:numFmt w:val="none"/>
      <w:pStyle w:val="Smlouvy-sl1bez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mlouvy-sl1msk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Smlouvy-sl1mskl"/>
      <w:suff w:val="space"/>
      <w:lvlText w:val="Čl. 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mlouvy-sl2arabsk"/>
      <w:lvlText w:val="%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lowerLetter"/>
      <w:pStyle w:val="Smlouvy-sl3abc"/>
      <w:lvlText w:val="%6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8F65B3C"/>
    <w:multiLevelType w:val="hybridMultilevel"/>
    <w:tmpl w:val="CF22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06BF7"/>
    <w:multiLevelType w:val="hybridMultilevel"/>
    <w:tmpl w:val="12C21D2A"/>
    <w:lvl w:ilvl="0" w:tplc="0D945A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67E0E"/>
    <w:multiLevelType w:val="hybridMultilevel"/>
    <w:tmpl w:val="86F61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4500">
    <w:abstractNumId w:val="3"/>
  </w:num>
  <w:num w:numId="2" w16cid:durableId="583610767">
    <w:abstractNumId w:val="4"/>
  </w:num>
  <w:num w:numId="3" w16cid:durableId="1948343036">
    <w:abstractNumId w:val="5"/>
  </w:num>
  <w:num w:numId="4" w16cid:durableId="1323390659">
    <w:abstractNumId w:val="0"/>
  </w:num>
  <w:num w:numId="5" w16cid:durableId="1963029700">
    <w:abstractNumId w:val="2"/>
  </w:num>
  <w:num w:numId="6" w16cid:durableId="1046376006">
    <w:abstractNumId w:val="1"/>
  </w:num>
  <w:num w:numId="7" w16cid:durableId="1454396417">
    <w:abstractNumId w:val="2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71325115">
    <w:abstractNumId w:val="2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E0"/>
    <w:rsid w:val="00043A7C"/>
    <w:rsid w:val="000B1E7C"/>
    <w:rsid w:val="000F064E"/>
    <w:rsid w:val="000F349D"/>
    <w:rsid w:val="001D6D0B"/>
    <w:rsid w:val="00241C08"/>
    <w:rsid w:val="00267BE3"/>
    <w:rsid w:val="002A207D"/>
    <w:rsid w:val="002D4549"/>
    <w:rsid w:val="002E5EE3"/>
    <w:rsid w:val="003709E0"/>
    <w:rsid w:val="00376D04"/>
    <w:rsid w:val="003C1691"/>
    <w:rsid w:val="003D3E06"/>
    <w:rsid w:val="003D406F"/>
    <w:rsid w:val="003F2053"/>
    <w:rsid w:val="004372BC"/>
    <w:rsid w:val="0044548E"/>
    <w:rsid w:val="00455F01"/>
    <w:rsid w:val="004675B0"/>
    <w:rsid w:val="004A341C"/>
    <w:rsid w:val="004A64F1"/>
    <w:rsid w:val="0050751F"/>
    <w:rsid w:val="005238D9"/>
    <w:rsid w:val="0052471B"/>
    <w:rsid w:val="0054420D"/>
    <w:rsid w:val="00570F12"/>
    <w:rsid w:val="00592503"/>
    <w:rsid w:val="005A66BA"/>
    <w:rsid w:val="005B23C4"/>
    <w:rsid w:val="006309CE"/>
    <w:rsid w:val="00697442"/>
    <w:rsid w:val="006D397F"/>
    <w:rsid w:val="006D4BD6"/>
    <w:rsid w:val="006E0B2A"/>
    <w:rsid w:val="00736C0E"/>
    <w:rsid w:val="0078055D"/>
    <w:rsid w:val="007D3799"/>
    <w:rsid w:val="008010CD"/>
    <w:rsid w:val="008150F1"/>
    <w:rsid w:val="008264C1"/>
    <w:rsid w:val="008F704F"/>
    <w:rsid w:val="0096277F"/>
    <w:rsid w:val="0098351F"/>
    <w:rsid w:val="009E056D"/>
    <w:rsid w:val="00A51D55"/>
    <w:rsid w:val="00B505D3"/>
    <w:rsid w:val="00B875E0"/>
    <w:rsid w:val="00BA40F7"/>
    <w:rsid w:val="00C97CDD"/>
    <w:rsid w:val="00CD26E8"/>
    <w:rsid w:val="00CD6C25"/>
    <w:rsid w:val="00D07CCE"/>
    <w:rsid w:val="00D12E2F"/>
    <w:rsid w:val="00D173B6"/>
    <w:rsid w:val="00D46895"/>
    <w:rsid w:val="00D5146E"/>
    <w:rsid w:val="00E31E4B"/>
    <w:rsid w:val="00E63BFA"/>
    <w:rsid w:val="00E90D91"/>
    <w:rsid w:val="00E9774A"/>
    <w:rsid w:val="00ED1583"/>
    <w:rsid w:val="00EE245D"/>
    <w:rsid w:val="00EE2537"/>
    <w:rsid w:val="00F11176"/>
    <w:rsid w:val="00F419A5"/>
    <w:rsid w:val="00F46735"/>
    <w:rsid w:val="00F85EAD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127B2"/>
  <w15:chartTrackingRefBased/>
  <w15:docId w15:val="{86200F46-2822-45D4-9391-7C83887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E0"/>
    <w:pPr>
      <w:jc w:val="both"/>
    </w:pPr>
    <w:rPr>
      <w:rFonts w:ascii="Times New Roman" w:hAnsi="Times New Roman"/>
      <w:kern w:val="2"/>
      <w:sz w:val="22"/>
      <w:szCs w:val="24"/>
      <w14:ligatures w14:val="standardContextual"/>
    </w:rPr>
  </w:style>
  <w:style w:type="paragraph" w:styleId="Heading1">
    <w:name w:val="heading 1"/>
    <w:basedOn w:val="Smlouvy-sl1bez"/>
    <w:next w:val="Vchoz"/>
    <w:link w:val="Heading1Char"/>
    <w:qFormat/>
    <w:rsid w:val="003709E0"/>
    <w:pPr>
      <w:numPr>
        <w:numId w:val="0"/>
      </w:numPr>
      <w:spacing w:before="240" w:after="120"/>
      <w:jc w:val="left"/>
      <w:outlineLvl w:val="0"/>
    </w:pPr>
    <w:rPr>
      <w:bCs/>
      <w:kern w:val="28"/>
      <w:sz w:val="40"/>
      <w:szCs w:val="32"/>
    </w:rPr>
  </w:style>
  <w:style w:type="paragraph" w:styleId="Heading2">
    <w:name w:val="heading 2"/>
    <w:basedOn w:val="Heading1"/>
    <w:next w:val="Vchoz"/>
    <w:link w:val="Heading2Char"/>
    <w:unhideWhenUsed/>
    <w:qFormat/>
    <w:rsid w:val="003709E0"/>
    <w:pPr>
      <w:keepLines/>
      <w:outlineLvl w:val="1"/>
    </w:pPr>
    <w:rPr>
      <w:sz w:val="32"/>
    </w:rPr>
  </w:style>
  <w:style w:type="paragraph" w:styleId="Heading3">
    <w:name w:val="heading 3"/>
    <w:basedOn w:val="Heading4"/>
    <w:next w:val="Vchoz"/>
    <w:link w:val="Heading3Char"/>
    <w:unhideWhenUsed/>
    <w:qFormat/>
    <w:rsid w:val="003709E0"/>
    <w:pPr>
      <w:outlineLvl w:val="2"/>
    </w:pPr>
    <w:rPr>
      <w:sz w:val="28"/>
      <w:u w:val="single"/>
    </w:rPr>
  </w:style>
  <w:style w:type="paragraph" w:styleId="Heading4">
    <w:name w:val="heading 4"/>
    <w:basedOn w:val="Vchoz"/>
    <w:next w:val="Vchoz"/>
    <w:link w:val="Heading4Char"/>
    <w:unhideWhenUsed/>
    <w:qFormat/>
    <w:rsid w:val="003709E0"/>
    <w:pPr>
      <w:keepNext/>
      <w:keepLines/>
      <w:spacing w:before="120" w:after="60"/>
      <w:contextualSpacing/>
      <w:outlineLvl w:val="3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EE253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09E0"/>
    <w:pPr>
      <w:keepNext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  <w:rsid w:val="003709E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09E0"/>
  </w:style>
  <w:style w:type="character" w:customStyle="1" w:styleId="Heading3Char">
    <w:name w:val="Heading 3 Char"/>
    <w:link w:val="Heading3"/>
    <w:rsid w:val="003709E0"/>
    <w:rPr>
      <w:rFonts w:ascii="Times New Roman" w:hAnsi="Times New Roman"/>
      <w:b/>
      <w:kern w:val="2"/>
      <w:sz w:val="28"/>
      <w:szCs w:val="24"/>
      <w:u w:val="single"/>
      <w14:ligatures w14:val="standardContextual"/>
    </w:rPr>
  </w:style>
  <w:style w:type="character" w:customStyle="1" w:styleId="Heading6Char">
    <w:name w:val="Heading 6 Char"/>
    <w:basedOn w:val="DefaultParagraphFont"/>
    <w:link w:val="Heading6"/>
    <w:rsid w:val="00EE2537"/>
    <w:rPr>
      <w:rFonts w:asciiTheme="minorHAnsi" w:eastAsiaTheme="minorEastAsia" w:hAnsiTheme="minorHAnsi" w:cstheme="minorBidi"/>
      <w:b/>
      <w:bCs/>
      <w:snapToGrid w:val="0"/>
      <w:sz w:val="22"/>
      <w:szCs w:val="22"/>
    </w:rPr>
  </w:style>
  <w:style w:type="character" w:customStyle="1" w:styleId="Heading1Char">
    <w:name w:val="Heading 1 Char"/>
    <w:link w:val="Heading1"/>
    <w:rsid w:val="003709E0"/>
    <w:rPr>
      <w:rFonts w:ascii="Times New Roman" w:hAnsi="Times New Roman"/>
      <w:b/>
      <w:bCs/>
      <w:kern w:val="28"/>
      <w:sz w:val="40"/>
      <w:szCs w:val="32"/>
      <w14:ligatures w14:val="standardContextual"/>
    </w:rPr>
  </w:style>
  <w:style w:type="character" w:customStyle="1" w:styleId="Heading2Char">
    <w:name w:val="Heading 2 Char"/>
    <w:link w:val="Heading2"/>
    <w:rsid w:val="003709E0"/>
    <w:rPr>
      <w:rFonts w:ascii="Times New Roman" w:hAnsi="Times New Roman"/>
      <w:b/>
      <w:bCs/>
      <w:kern w:val="28"/>
      <w:sz w:val="32"/>
      <w:szCs w:val="32"/>
      <w14:ligatures w14:val="standardContextual"/>
    </w:rPr>
  </w:style>
  <w:style w:type="character" w:customStyle="1" w:styleId="Heading4Char">
    <w:name w:val="Heading 4 Char"/>
    <w:link w:val="Heading4"/>
    <w:rsid w:val="003709E0"/>
    <w:rPr>
      <w:rFonts w:ascii="Times New Roman" w:hAnsi="Times New Roman"/>
      <w:b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semiHidden/>
    <w:rsid w:val="003709E0"/>
    <w:rPr>
      <w:rFonts w:ascii="Times New Roman" w:hAnsi="Times New Roman"/>
      <w:b/>
      <w:kern w:val="2"/>
      <w:sz w:val="24"/>
      <w:szCs w:val="24"/>
      <w14:ligatures w14:val="standardContextual"/>
    </w:rPr>
  </w:style>
  <w:style w:type="paragraph" w:customStyle="1" w:styleId="Nadpis1centr">
    <w:name w:val="Nadpis 1 centr."/>
    <w:basedOn w:val="Heading1"/>
    <w:next w:val="Vchoz"/>
    <w:qFormat/>
    <w:rsid w:val="003709E0"/>
    <w:pPr>
      <w:jc w:val="center"/>
    </w:pPr>
  </w:style>
  <w:style w:type="paragraph" w:customStyle="1" w:styleId="Nadpis2centr">
    <w:name w:val="Nadpis 2 centr"/>
    <w:basedOn w:val="Heading2"/>
    <w:next w:val="Vchoz"/>
    <w:qFormat/>
    <w:rsid w:val="003709E0"/>
    <w:pPr>
      <w:jc w:val="center"/>
    </w:pPr>
  </w:style>
  <w:style w:type="paragraph" w:customStyle="1" w:styleId="Nadpis3centr">
    <w:name w:val="Nadpis 3 centr"/>
    <w:basedOn w:val="Heading3"/>
    <w:next w:val="Vchoz"/>
    <w:qFormat/>
    <w:rsid w:val="003709E0"/>
    <w:pPr>
      <w:jc w:val="center"/>
    </w:pPr>
  </w:style>
  <w:style w:type="paragraph" w:customStyle="1" w:styleId="Odrka">
    <w:name w:val="Odrážka"/>
    <w:basedOn w:val="Vchoz"/>
    <w:qFormat/>
    <w:rsid w:val="003709E0"/>
    <w:pPr>
      <w:numPr>
        <w:numId w:val="6"/>
      </w:numPr>
      <w:tabs>
        <w:tab w:val="left" w:pos="340"/>
      </w:tabs>
    </w:pPr>
  </w:style>
  <w:style w:type="paragraph" w:customStyle="1" w:styleId="Smlouvy-adresa">
    <w:name w:val="Smlouvy-adresa"/>
    <w:basedOn w:val="Vchoz"/>
    <w:qFormat/>
    <w:rsid w:val="003709E0"/>
    <w:pPr>
      <w:tabs>
        <w:tab w:val="left" w:pos="1588"/>
      </w:tabs>
      <w:ind w:left="1588" w:hanging="1588"/>
    </w:pPr>
  </w:style>
  <w:style w:type="paragraph" w:customStyle="1" w:styleId="Smlouvy-sl1bez">
    <w:name w:val="Smlouvy-čísl.1 bez č."/>
    <w:basedOn w:val="Vchoz"/>
    <w:next w:val="Vchoz"/>
    <w:rsid w:val="003709E0"/>
    <w:pPr>
      <w:keepNext/>
      <w:numPr>
        <w:numId w:val="8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1msk">
    <w:name w:val="Smlouvy-čísl.1 římské"/>
    <w:basedOn w:val="Vchoz"/>
    <w:next w:val="Vchoz"/>
    <w:rsid w:val="003709E0"/>
    <w:pPr>
      <w:keepNext/>
      <w:numPr>
        <w:ilvl w:val="1"/>
        <w:numId w:val="8"/>
      </w:numPr>
      <w:spacing w:before="180" w:after="60"/>
      <w:contextualSpacing/>
    </w:pPr>
    <w:rPr>
      <w:b/>
      <w:sz w:val="26"/>
      <w:szCs w:val="22"/>
      <w:lang w:eastAsia="en-US"/>
    </w:rPr>
  </w:style>
  <w:style w:type="paragraph" w:customStyle="1" w:styleId="Smlouvy-sl1mskl">
    <w:name w:val="Smlouvy-čísl.1 římské+Čl."/>
    <w:basedOn w:val="Vchoz"/>
    <w:next w:val="Vchoz"/>
    <w:rsid w:val="003709E0"/>
    <w:pPr>
      <w:keepNext/>
      <w:keepLines/>
      <w:numPr>
        <w:ilvl w:val="2"/>
        <w:numId w:val="8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2odsaz">
    <w:name w:val="Smlouvy-čísl.2 odsaz"/>
    <w:basedOn w:val="Vchoz"/>
    <w:qFormat/>
    <w:rsid w:val="003709E0"/>
    <w:pPr>
      <w:ind w:left="340"/>
    </w:pPr>
    <w:rPr>
      <w:szCs w:val="22"/>
      <w:lang w:eastAsia="en-US"/>
    </w:rPr>
  </w:style>
  <w:style w:type="paragraph" w:customStyle="1" w:styleId="Smlouvy-sl2arabsk">
    <w:name w:val="Smlouvy-čísl.2 arabské"/>
    <w:basedOn w:val="Smlouvy-sl2odsaz"/>
    <w:qFormat/>
    <w:rsid w:val="003709E0"/>
    <w:pPr>
      <w:numPr>
        <w:ilvl w:val="4"/>
        <w:numId w:val="8"/>
      </w:numPr>
      <w:spacing w:before="80"/>
    </w:pPr>
  </w:style>
  <w:style w:type="paragraph" w:customStyle="1" w:styleId="Smlouvy-sl3abc">
    <w:name w:val="Smlouvy-čísl.3 abc"/>
    <w:basedOn w:val="Vchoz"/>
    <w:qFormat/>
    <w:rsid w:val="003709E0"/>
    <w:pPr>
      <w:numPr>
        <w:ilvl w:val="5"/>
        <w:numId w:val="8"/>
      </w:numPr>
    </w:pPr>
    <w:rPr>
      <w:szCs w:val="22"/>
      <w:lang w:eastAsia="en-US"/>
    </w:rPr>
  </w:style>
  <w:style w:type="paragraph" w:customStyle="1" w:styleId="Smlouvy-sl3odsaz">
    <w:name w:val="Smlouvy-čísl.3 odsaz"/>
    <w:basedOn w:val="Vchoz"/>
    <w:qFormat/>
    <w:rsid w:val="003709E0"/>
    <w:pPr>
      <w:tabs>
        <w:tab w:val="left" w:pos="680"/>
      </w:tabs>
      <w:ind w:left="680"/>
    </w:pPr>
    <w:rPr>
      <w:szCs w:val="22"/>
      <w:lang w:eastAsia="en-US"/>
    </w:rPr>
  </w:style>
  <w:style w:type="numbering" w:customStyle="1" w:styleId="Smlouvy-slovn">
    <w:name w:val="Smlouvy-číslování"/>
    <w:rsid w:val="003709E0"/>
    <w:pPr>
      <w:numPr>
        <w:numId w:val="8"/>
      </w:numPr>
    </w:pPr>
  </w:style>
  <w:style w:type="paragraph" w:customStyle="1" w:styleId="Vchoz">
    <w:name w:val="Výchozí"/>
    <w:qFormat/>
    <w:rsid w:val="003709E0"/>
    <w:pPr>
      <w:jc w:val="both"/>
    </w:pPr>
    <w:rPr>
      <w:rFonts w:ascii="Times New Roman" w:hAnsi="Times New Roman"/>
      <w:kern w:val="2"/>
      <w:sz w:val="22"/>
      <w:szCs w:val="24"/>
      <w14:ligatures w14:val="standardContextual"/>
    </w:rPr>
  </w:style>
  <w:style w:type="paragraph" w:customStyle="1" w:styleId="Nadpis4centr">
    <w:name w:val="Nadpis 4 centr."/>
    <w:basedOn w:val="Heading4"/>
    <w:next w:val="Vchoz"/>
    <w:qFormat/>
    <w:rsid w:val="003709E0"/>
    <w:pPr>
      <w:jc w:val="center"/>
    </w:pPr>
  </w:style>
  <w:style w:type="paragraph" w:customStyle="1" w:styleId="Odsazpedaza">
    <w:name w:val="Odsaz před a za"/>
    <w:basedOn w:val="Vchoz"/>
    <w:next w:val="Vchoz"/>
    <w:qFormat/>
    <w:rsid w:val="003709E0"/>
    <w:pPr>
      <w:spacing w:before="120" w:after="120"/>
    </w:pPr>
  </w:style>
  <w:style w:type="paragraph" w:customStyle="1" w:styleId="VchozTun">
    <w:name w:val="Výchozí + Tučné"/>
    <w:basedOn w:val="Vchoz"/>
    <w:next w:val="Vchoz"/>
    <w:rsid w:val="003709E0"/>
    <w:rPr>
      <w:b/>
      <w:bCs/>
    </w:rPr>
  </w:style>
  <w:style w:type="paragraph" w:customStyle="1" w:styleId="Smlouvy-sl1mskcentr">
    <w:name w:val="Smlouvy-čísl.1 římské centr."/>
    <w:basedOn w:val="Smlouvy-sl1msk"/>
    <w:next w:val="Vchoz"/>
    <w:qFormat/>
    <w:rsid w:val="003709E0"/>
    <w:pPr>
      <w:jc w:val="center"/>
    </w:pPr>
    <w:rPr>
      <w:w w:val="99"/>
    </w:rPr>
  </w:style>
  <w:style w:type="paragraph" w:styleId="Header">
    <w:name w:val="header"/>
    <w:basedOn w:val="Normal"/>
    <w:link w:val="HeaderChar"/>
    <w:unhideWhenUsed/>
    <w:rsid w:val="003709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09E0"/>
    <w:rPr>
      <w:rFonts w:ascii="Times New Roman" w:hAnsi="Times New Roman"/>
      <w:kern w:val="2"/>
      <w:sz w:val="2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709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E0"/>
    <w:rPr>
      <w:rFonts w:ascii="Times New Roman" w:hAnsi="Times New Roman"/>
      <w:kern w:val="2"/>
      <w:sz w:val="22"/>
      <w:szCs w:val="24"/>
      <w14:ligatures w14:val="standardContextual"/>
    </w:rPr>
  </w:style>
  <w:style w:type="paragraph" w:customStyle="1" w:styleId="Podpisy">
    <w:name w:val="Podpisy"/>
    <w:basedOn w:val="Vchoz"/>
    <w:next w:val="Vchoz"/>
    <w:qFormat/>
    <w:rsid w:val="003709E0"/>
    <w:pPr>
      <w:tabs>
        <w:tab w:val="center" w:pos="2381"/>
        <w:tab w:val="center" w:pos="7768"/>
      </w:tabs>
    </w:pPr>
  </w:style>
  <w:style w:type="paragraph" w:customStyle="1" w:styleId="Podpisyteky">
    <w:name w:val="Podpisy tečky"/>
    <w:basedOn w:val="Vchoz"/>
    <w:next w:val="Podpisy"/>
    <w:qFormat/>
    <w:rsid w:val="003709E0"/>
    <w:pPr>
      <w:tabs>
        <w:tab w:val="left" w:leader="dot" w:pos="4820"/>
        <w:tab w:val="left" w:pos="5387"/>
        <w:tab w:val="left" w:leader="dot" w:pos="10149"/>
      </w:tabs>
      <w:spacing w:before="600"/>
      <w:contextualSpacing/>
    </w:pPr>
  </w:style>
  <w:style w:type="paragraph" w:customStyle="1" w:styleId="Smlouvy-sl2arabsknetun">
    <w:name w:val="Smlouvy-čísl.2 arabské netučné"/>
    <w:basedOn w:val="Smlouvy-sl2arabsk"/>
    <w:qFormat/>
    <w:rsid w:val="003709E0"/>
    <w:pPr>
      <w:contextualSpacing/>
    </w:pPr>
    <w:rPr>
      <w:b/>
      <w:sz w:val="24"/>
    </w:rPr>
  </w:style>
  <w:style w:type="paragraph" w:customStyle="1" w:styleId="Podpisy3">
    <w:name w:val="Podpisy 3"/>
    <w:basedOn w:val="Vchoz"/>
    <w:next w:val="Vchoz"/>
    <w:qFormat/>
    <w:rsid w:val="003709E0"/>
    <w:pPr>
      <w:tabs>
        <w:tab w:val="center" w:pos="1588"/>
        <w:tab w:val="center" w:pos="5103"/>
        <w:tab w:val="center" w:pos="8618"/>
      </w:tabs>
    </w:pPr>
  </w:style>
  <w:style w:type="paragraph" w:customStyle="1" w:styleId="Podpisy2">
    <w:name w:val="Podpisy 2"/>
    <w:basedOn w:val="Vchoz"/>
    <w:next w:val="Vchoz"/>
    <w:qFormat/>
    <w:rsid w:val="003709E0"/>
    <w:pPr>
      <w:tabs>
        <w:tab w:val="center" w:pos="2381"/>
        <w:tab w:val="center" w:pos="7768"/>
      </w:tabs>
    </w:pPr>
  </w:style>
  <w:style w:type="paragraph" w:customStyle="1" w:styleId="Podpisovteky3">
    <w:name w:val="Podpisové tečky 3"/>
    <w:basedOn w:val="Vchoz"/>
    <w:next w:val="Podpisy3"/>
    <w:qFormat/>
    <w:rsid w:val="003709E0"/>
    <w:pPr>
      <w:tabs>
        <w:tab w:val="left" w:leader="dot" w:pos="3119"/>
        <w:tab w:val="left" w:pos="3515"/>
        <w:tab w:val="left" w:leader="dot" w:pos="6634"/>
        <w:tab w:val="left" w:pos="7031"/>
        <w:tab w:val="left" w:leader="dot" w:pos="10149"/>
      </w:tabs>
      <w:spacing w:before="600"/>
    </w:pPr>
  </w:style>
  <w:style w:type="paragraph" w:customStyle="1" w:styleId="Datum">
    <w:name w:val="Datum"/>
    <w:basedOn w:val="Vchoz"/>
    <w:next w:val="Podpisovteky3"/>
    <w:qFormat/>
    <w:rsid w:val="003709E0"/>
    <w:pPr>
      <w:tabs>
        <w:tab w:val="left" w:leader="dot" w:pos="3119"/>
      </w:tabs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662</Words>
  <Characters>3908</Characters>
  <Application>Microsoft Office Word</Application>
  <DocSecurity>0</DocSecurity>
  <Lines>81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KPS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</dc:creator>
  <cp:keywords/>
  <dc:description/>
  <cp:lastModifiedBy>k p s</cp:lastModifiedBy>
  <cp:revision>4</cp:revision>
  <cp:lastPrinted>2025-01-06T10:33:00Z</cp:lastPrinted>
  <dcterms:created xsi:type="dcterms:W3CDTF">2026-06-16T17:06:00Z</dcterms:created>
  <dcterms:modified xsi:type="dcterms:W3CDTF">2026-06-16T17:33:00Z</dcterms:modified>
</cp:coreProperties>
</file>