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2E3F" w14:textId="77777777" w:rsidR="00235C18" w:rsidRPr="00B37D3F" w:rsidRDefault="00235C18" w:rsidP="00235C18">
      <w:pPr>
        <w:pStyle w:val="Nadpis2centr"/>
      </w:pPr>
      <w:r w:rsidRPr="00B37D3F">
        <w:t>Dohoda o provedení práce</w:t>
      </w:r>
    </w:p>
    <w:p w14:paraId="1DD77559" w14:textId="1A53032E" w:rsidR="006E7B0F" w:rsidRDefault="006E7B0F" w:rsidP="006E7B0F">
      <w:pPr>
        <w:pStyle w:val="Vchoz"/>
        <w:rPr>
          <w:color w:val="00B0F0"/>
        </w:rPr>
      </w:pPr>
      <w:r>
        <w:rPr>
          <w:color w:val="00B0F0"/>
        </w:rPr>
        <w:t xml:space="preserve">Značka # označuje místa v dohodě, kde je potřeba doplnit nebo upravit informace. Po dokončení úprav </w:t>
      </w:r>
      <w:r w:rsidR="00C27F7E">
        <w:rPr>
          <w:color w:val="00B0F0"/>
        </w:rPr>
        <w:t>zkontrolujte,</w:t>
      </w:r>
      <w:r>
        <w:rPr>
          <w:color w:val="00B0F0"/>
        </w:rPr>
        <w:t xml:space="preserve"> zda nějaká značka v textu nezbyla, nejlépe takto: označte tuto značku # (bez mezer) a zmáčkněte funkcí hledání Ctrl+F</w:t>
      </w:r>
      <w:r w:rsidR="00826846">
        <w:rPr>
          <w:color w:val="00B0F0"/>
        </w:rPr>
        <w:t>, všechny značky smažte a smažte i tuto nápovědu.</w:t>
      </w:r>
    </w:p>
    <w:p w14:paraId="27E19071" w14:textId="77777777" w:rsidR="00EA23A0" w:rsidRPr="00FB45D1" w:rsidRDefault="00EA23A0" w:rsidP="00EA23A0">
      <w:pPr>
        <w:pStyle w:val="VchozTun"/>
      </w:pPr>
      <w:bookmarkStart w:id="0" w:name="_Hlk393198154"/>
      <w:r w:rsidRPr="00FB45D1">
        <w:t>S</w:t>
      </w:r>
      <w:r>
        <w:t>polečenství vlastníků jednotek #</w:t>
      </w:r>
    </w:p>
    <w:bookmarkEnd w:id="0"/>
    <w:p w14:paraId="136EFBBF" w14:textId="77CF2306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 xml:space="preserve">se sídlem: </w:t>
      </w:r>
      <w:r w:rsidRPr="00E41709">
        <w:rPr>
          <w:szCs w:val="22"/>
        </w:rPr>
        <w:tab/>
      </w:r>
      <w:r w:rsidR="00624257">
        <w:rPr>
          <w:szCs w:val="22"/>
        </w:rPr>
        <w:t>#</w:t>
      </w:r>
    </w:p>
    <w:p w14:paraId="23BC86CF" w14:textId="607F96F0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IČ:</w:t>
      </w:r>
      <w:r w:rsidRPr="00E41709">
        <w:rPr>
          <w:szCs w:val="22"/>
        </w:rPr>
        <w:tab/>
      </w:r>
      <w:r w:rsidR="00624257">
        <w:rPr>
          <w:szCs w:val="22"/>
        </w:rPr>
        <w:t>#</w:t>
      </w:r>
    </w:p>
    <w:p w14:paraId="128C846D" w14:textId="19CE5579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spisová značka:</w:t>
      </w:r>
      <w:r>
        <w:rPr>
          <w:szCs w:val="22"/>
        </w:rPr>
        <w:tab/>
      </w:r>
      <w:r w:rsidR="00624257">
        <w:rPr>
          <w:szCs w:val="22"/>
        </w:rPr>
        <w:t>#</w:t>
      </w:r>
    </w:p>
    <w:p w14:paraId="33C0F92E" w14:textId="77777777" w:rsidR="00EA23A0" w:rsidRDefault="00EA23A0" w:rsidP="00EA23A0">
      <w:pPr>
        <w:tabs>
          <w:tab w:val="left" w:pos="1701"/>
        </w:tabs>
        <w:rPr>
          <w:szCs w:val="22"/>
        </w:rPr>
      </w:pPr>
      <w:r>
        <w:rPr>
          <w:szCs w:val="22"/>
        </w:rPr>
        <w:t xml:space="preserve">společenství </w:t>
      </w:r>
      <w:r w:rsidRPr="00E41709">
        <w:rPr>
          <w:szCs w:val="22"/>
        </w:rPr>
        <w:t>zastupuje:</w:t>
      </w:r>
    </w:p>
    <w:p w14:paraId="0D241A4D" w14:textId="11D52645" w:rsidR="00EA23A0" w:rsidRPr="00023BDC" w:rsidRDefault="00EA23A0" w:rsidP="00EA23A0">
      <w:pPr>
        <w:tabs>
          <w:tab w:val="left" w:pos="1701"/>
        </w:tabs>
        <w:rPr>
          <w:i/>
          <w:iCs/>
          <w:szCs w:val="22"/>
        </w:rPr>
      </w:pPr>
      <w:r w:rsidRPr="00E41709">
        <w:rPr>
          <w:szCs w:val="22"/>
        </w:rPr>
        <w:t>předseda</w:t>
      </w:r>
      <w:r w:rsidR="00624257">
        <w:rPr>
          <w:szCs w:val="22"/>
        </w:rPr>
        <w:t>/</w:t>
      </w:r>
      <w:r w:rsidR="00624257" w:rsidRPr="00E41709">
        <w:rPr>
          <w:szCs w:val="22"/>
        </w:rPr>
        <w:t xml:space="preserve">místopředseda/člen </w:t>
      </w:r>
      <w:r w:rsidRPr="00E41709">
        <w:rPr>
          <w:szCs w:val="22"/>
        </w:rPr>
        <w:t>výboru</w:t>
      </w:r>
      <w:r>
        <w:rPr>
          <w:szCs w:val="22"/>
        </w:rPr>
        <w:t>:</w:t>
      </w:r>
      <w:r>
        <w:rPr>
          <w:szCs w:val="22"/>
        </w:rPr>
        <w:tab/>
      </w:r>
      <w:bookmarkStart w:id="1" w:name="_Hlk132252669"/>
      <w:r>
        <w:rPr>
          <w:szCs w:val="22"/>
        </w:rPr>
        <w:t>#</w:t>
      </w:r>
      <w:r>
        <w:rPr>
          <w:i/>
          <w:iCs/>
          <w:szCs w:val="22"/>
        </w:rPr>
        <w:t>uvést ty 2 členy výboru, kteří nebudou v této smlouvě zaměstnancem</w:t>
      </w:r>
      <w:bookmarkEnd w:id="1"/>
    </w:p>
    <w:p w14:paraId="3D11C57A" w14:textId="175A302D" w:rsidR="00EA23A0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místopředseda/člen výboru</w:t>
      </w:r>
      <w:r>
        <w:rPr>
          <w:szCs w:val="22"/>
        </w:rPr>
        <w:t>:</w:t>
      </w:r>
      <w:r w:rsidR="00624257">
        <w:rPr>
          <w:szCs w:val="22"/>
        </w:rPr>
        <w:t xml:space="preserve"> #</w:t>
      </w:r>
    </w:p>
    <w:p w14:paraId="6DD1BA6D" w14:textId="77777777" w:rsidR="00EA23A0" w:rsidRPr="00B37D3F" w:rsidRDefault="00EA23A0" w:rsidP="00EA23A0">
      <w:pPr>
        <w:tabs>
          <w:tab w:val="left" w:pos="1701"/>
        </w:tabs>
        <w:rPr>
          <w:szCs w:val="22"/>
        </w:rPr>
      </w:pPr>
      <w:r w:rsidRPr="00B37D3F">
        <w:rPr>
          <w:szCs w:val="22"/>
        </w:rPr>
        <w:t>(dále jen „zaměstnavatel“)</w:t>
      </w:r>
    </w:p>
    <w:p w14:paraId="21E9D106" w14:textId="77777777" w:rsidR="00EA23A0" w:rsidRPr="00B37D3F" w:rsidRDefault="00EA23A0" w:rsidP="00EA23A0">
      <w:pPr>
        <w:tabs>
          <w:tab w:val="left" w:pos="1701"/>
        </w:tabs>
        <w:spacing w:before="120" w:after="120"/>
        <w:rPr>
          <w:szCs w:val="22"/>
        </w:rPr>
      </w:pPr>
      <w:r w:rsidRPr="00B37D3F">
        <w:rPr>
          <w:szCs w:val="22"/>
        </w:rPr>
        <w:t>a</w:t>
      </w:r>
    </w:p>
    <w:p w14:paraId="22049C89" w14:textId="77777777" w:rsidR="00EA23A0" w:rsidRPr="00B37D3F" w:rsidRDefault="00EA23A0" w:rsidP="00EA23A0">
      <w:pPr>
        <w:tabs>
          <w:tab w:val="left" w:pos="1701"/>
        </w:tabs>
        <w:ind w:left="1701" w:hanging="1701"/>
        <w:rPr>
          <w:bCs/>
          <w:szCs w:val="22"/>
        </w:rPr>
      </w:pPr>
      <w:r w:rsidRPr="00B37D3F">
        <w:rPr>
          <w:bCs/>
          <w:szCs w:val="22"/>
        </w:rPr>
        <w:t>pan</w:t>
      </w:r>
      <w:r>
        <w:rPr>
          <w:bCs/>
          <w:szCs w:val="22"/>
        </w:rPr>
        <w:t>/paní</w:t>
      </w:r>
      <w:r w:rsidRPr="00B37D3F">
        <w:rPr>
          <w:b/>
          <w:bCs/>
          <w:szCs w:val="22"/>
        </w:rPr>
        <w:t>:</w:t>
      </w:r>
      <w:r>
        <w:rPr>
          <w:b/>
          <w:bCs/>
          <w:szCs w:val="22"/>
        </w:rPr>
        <w:tab/>
        <w:t>#</w:t>
      </w:r>
    </w:p>
    <w:p w14:paraId="25F606F1" w14:textId="3929EA4D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bydliště (dle OP):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6A7516DA" w14:textId="180E5F85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RČ: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28FA9817" w14:textId="7A733918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číslo bank. účtu: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30A97D9A" w14:textId="77777777" w:rsidR="00EA23A0" w:rsidRPr="00B37D3F" w:rsidRDefault="00EA23A0" w:rsidP="00EA23A0">
      <w:pPr>
        <w:rPr>
          <w:bCs/>
          <w:szCs w:val="22"/>
        </w:rPr>
      </w:pPr>
      <w:r w:rsidRPr="00B37D3F">
        <w:rPr>
          <w:bCs/>
          <w:szCs w:val="22"/>
        </w:rPr>
        <w:t>(dále jen „zaměstnanec“)</w:t>
      </w:r>
    </w:p>
    <w:p w14:paraId="4C2AC401" w14:textId="77777777" w:rsidR="00136695" w:rsidRDefault="00136695" w:rsidP="00136695">
      <w:pPr>
        <w:pStyle w:val="Odsazpedaza"/>
      </w:pPr>
      <w:r>
        <w:t>spolu uzavírají tuto dohodu o provedení práce:</w:t>
      </w:r>
    </w:p>
    <w:p w14:paraId="7BD2E101" w14:textId="77777777" w:rsidR="00136695" w:rsidRDefault="00136695" w:rsidP="00136695">
      <w:pPr>
        <w:pStyle w:val="Smlouvy-sl1mskl"/>
      </w:pPr>
      <w:r>
        <w:t>Vymezení – popis práce</w:t>
      </w:r>
    </w:p>
    <w:p w14:paraId="4059F003" w14:textId="7521B071" w:rsidR="00235C18" w:rsidRDefault="00136695" w:rsidP="00136695">
      <w:r>
        <w:t>Zaměstnanec se zavazuje pro zaměstnavatele vykonávat</w:t>
      </w:r>
      <w:r w:rsidR="00235C18">
        <w:t xml:space="preserve"> tyto práce:</w:t>
      </w:r>
    </w:p>
    <w:p w14:paraId="72F22EDA" w14:textId="76ADDE38" w:rsidR="00235C18" w:rsidRDefault="00235C18" w:rsidP="00235C18">
      <w:pPr>
        <w:rPr>
          <w:i/>
          <w:iCs/>
          <w:szCs w:val="22"/>
        </w:rPr>
      </w:pPr>
      <w:r w:rsidRPr="000F66D5">
        <w:rPr>
          <w:i/>
          <w:iCs/>
          <w:szCs w:val="22"/>
        </w:rPr>
        <w:t>#vyberte práce, které byste vykonávali</w:t>
      </w:r>
      <w:r w:rsidR="00D04262">
        <w:rPr>
          <w:i/>
          <w:iCs/>
          <w:szCs w:val="22"/>
        </w:rPr>
        <w:t>. Práce jsou rozděleny podle možnosti platit odměny pravidelně. Pokud by byla odměna vyplácena jen jednou ročně či příležitostně, tak toto rozdělení ignorujte.</w:t>
      </w:r>
    </w:p>
    <w:p w14:paraId="178F37F5" w14:textId="4B51A9A8" w:rsidR="004752EA" w:rsidRPr="000F66D5" w:rsidRDefault="004752EA" w:rsidP="00235C18">
      <w:pPr>
        <w:rPr>
          <w:i/>
          <w:iCs/>
          <w:szCs w:val="22"/>
        </w:rPr>
      </w:pPr>
      <w:r>
        <w:rPr>
          <w:i/>
          <w:iCs/>
          <w:szCs w:val="22"/>
        </w:rPr>
        <w:t>#Práce které lze platit paušálně – částka se stanoví zde, není třeba dělat výkaz práce:</w:t>
      </w:r>
    </w:p>
    <w:p w14:paraId="4FFC67D7" w14:textId="77777777" w:rsidR="00235C18" w:rsidRPr="006147B8" w:rsidRDefault="00235C18" w:rsidP="00235C18">
      <w:pPr>
        <w:rPr>
          <w:szCs w:val="22"/>
        </w:rPr>
      </w:pPr>
      <w:r w:rsidRPr="006147B8">
        <w:rPr>
          <w:szCs w:val="22"/>
        </w:rPr>
        <w:t>Kontrola účetnictví</w:t>
      </w:r>
    </w:p>
    <w:p w14:paraId="21288CAE" w14:textId="77777777" w:rsidR="00235C18" w:rsidRDefault="00235C18" w:rsidP="00235C18">
      <w:pPr>
        <w:rPr>
          <w:szCs w:val="22"/>
        </w:rPr>
      </w:pPr>
      <w:r w:rsidRPr="006147B8">
        <w:rPr>
          <w:szCs w:val="22"/>
        </w:rPr>
        <w:t>Kontrola hospodaření</w:t>
      </w:r>
    </w:p>
    <w:p w14:paraId="2BA9C66E" w14:textId="77777777" w:rsidR="00235C18" w:rsidRPr="006147B8" w:rsidRDefault="00235C18" w:rsidP="00235C18">
      <w:pPr>
        <w:rPr>
          <w:szCs w:val="22"/>
        </w:rPr>
      </w:pPr>
      <w:r w:rsidRPr="00EC7914">
        <w:rPr>
          <w:szCs w:val="22"/>
        </w:rPr>
        <w:t>Autorizace plateb</w:t>
      </w:r>
    </w:p>
    <w:p w14:paraId="38830B34" w14:textId="67569A11" w:rsidR="004752EA" w:rsidRPr="004752EA" w:rsidRDefault="004752EA" w:rsidP="004752EA">
      <w:pPr>
        <w:rPr>
          <w:i/>
          <w:iCs/>
          <w:szCs w:val="22"/>
        </w:rPr>
      </w:pPr>
      <w:r w:rsidRPr="006147B8">
        <w:rPr>
          <w:szCs w:val="22"/>
        </w:rPr>
        <w:t>Administrativní práce</w:t>
      </w:r>
      <w:r>
        <w:rPr>
          <w:szCs w:val="22"/>
        </w:rPr>
        <w:t xml:space="preserve"> #</w:t>
      </w:r>
      <w:r>
        <w:rPr>
          <w:i/>
          <w:iCs/>
          <w:szCs w:val="22"/>
        </w:rPr>
        <w:t>toto jako doplněk k jiným pracím</w:t>
      </w:r>
    </w:p>
    <w:p w14:paraId="209C4CF0" w14:textId="77777777" w:rsidR="004752EA" w:rsidRDefault="004752EA" w:rsidP="00235C18">
      <w:pPr>
        <w:rPr>
          <w:szCs w:val="22"/>
        </w:rPr>
      </w:pPr>
    </w:p>
    <w:p w14:paraId="37C8E63F" w14:textId="24912459" w:rsidR="004752EA" w:rsidRPr="000F66D5" w:rsidRDefault="004752EA" w:rsidP="004752EA">
      <w:pPr>
        <w:rPr>
          <w:i/>
          <w:iCs/>
          <w:szCs w:val="22"/>
        </w:rPr>
      </w:pPr>
      <w:r>
        <w:rPr>
          <w:i/>
          <w:iCs/>
          <w:szCs w:val="22"/>
        </w:rPr>
        <w:t>#</w:t>
      </w:r>
      <w:r>
        <w:rPr>
          <w:i/>
          <w:iCs/>
          <w:szCs w:val="22"/>
        </w:rPr>
        <w:t>Práce které lze platit</w:t>
      </w:r>
      <w:r>
        <w:rPr>
          <w:i/>
          <w:iCs/>
          <w:szCs w:val="22"/>
        </w:rPr>
        <w:t xml:space="preserve"> částečně</w:t>
      </w:r>
      <w:r w:rsidR="00D04262">
        <w:rPr>
          <w:i/>
          <w:iCs/>
          <w:szCs w:val="22"/>
        </w:rPr>
        <w:t xml:space="preserve"> pravidelnou</w:t>
      </w:r>
      <w:r>
        <w:rPr>
          <w:i/>
          <w:iCs/>
          <w:szCs w:val="22"/>
        </w:rPr>
        <w:t xml:space="preserve"> paušáln</w:t>
      </w:r>
      <w:r w:rsidR="00D04262">
        <w:rPr>
          <w:i/>
          <w:iCs/>
          <w:szCs w:val="22"/>
        </w:rPr>
        <w:t>í částkou</w:t>
      </w:r>
      <w:r>
        <w:rPr>
          <w:i/>
          <w:iCs/>
          <w:szCs w:val="22"/>
        </w:rPr>
        <w:t xml:space="preserve"> (paušální částka se stanoví zde)</w:t>
      </w:r>
      <w:r>
        <w:rPr>
          <w:i/>
          <w:iCs/>
          <w:szCs w:val="22"/>
        </w:rPr>
        <w:t xml:space="preserve">, </w:t>
      </w:r>
      <w:r>
        <w:rPr>
          <w:i/>
          <w:iCs/>
          <w:szCs w:val="22"/>
        </w:rPr>
        <w:t>je</w:t>
      </w:r>
      <w:r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 xml:space="preserve">ale </w:t>
      </w:r>
      <w:r>
        <w:rPr>
          <w:i/>
          <w:iCs/>
          <w:szCs w:val="22"/>
        </w:rPr>
        <w:t>třeba dělat výkaz</w:t>
      </w:r>
      <w:r>
        <w:rPr>
          <w:i/>
          <w:iCs/>
          <w:szCs w:val="22"/>
        </w:rPr>
        <w:t>y</w:t>
      </w:r>
      <w:r>
        <w:rPr>
          <w:i/>
          <w:iCs/>
          <w:szCs w:val="22"/>
        </w:rPr>
        <w:t xml:space="preserve"> práce</w:t>
      </w:r>
      <w:r>
        <w:rPr>
          <w:i/>
          <w:iCs/>
          <w:szCs w:val="22"/>
        </w:rPr>
        <w:t xml:space="preserve"> (podle rozsahu prací obvykle stačí 1-2 výkazy za rok)</w:t>
      </w:r>
      <w:r>
        <w:rPr>
          <w:i/>
          <w:iCs/>
          <w:szCs w:val="22"/>
        </w:rPr>
        <w:t>:</w:t>
      </w:r>
    </w:p>
    <w:p w14:paraId="2B2E2DEC" w14:textId="27405055" w:rsidR="00235C18" w:rsidRPr="006147B8" w:rsidRDefault="00235C18" w:rsidP="00235C18">
      <w:pPr>
        <w:rPr>
          <w:szCs w:val="22"/>
        </w:rPr>
      </w:pPr>
      <w:r w:rsidRPr="006147B8">
        <w:rPr>
          <w:szCs w:val="22"/>
        </w:rPr>
        <w:t>Kontrola evidence uživatelů bytů a jejich počtu</w:t>
      </w:r>
    </w:p>
    <w:p w14:paraId="33D859C2" w14:textId="77777777" w:rsidR="00235C18" w:rsidRDefault="00235C18" w:rsidP="00235C18">
      <w:pPr>
        <w:rPr>
          <w:szCs w:val="22"/>
        </w:rPr>
      </w:pPr>
      <w:r w:rsidRPr="006147B8">
        <w:rPr>
          <w:szCs w:val="22"/>
        </w:rPr>
        <w:t>Distribuce materiálů (výpočtové listy</w:t>
      </w:r>
      <w:r>
        <w:rPr>
          <w:szCs w:val="22"/>
        </w:rPr>
        <w:t>, klíče</w:t>
      </w:r>
      <w:r w:rsidRPr="006147B8">
        <w:rPr>
          <w:szCs w:val="22"/>
        </w:rPr>
        <w:t>...)</w:t>
      </w:r>
    </w:p>
    <w:p w14:paraId="0DF83B66" w14:textId="77777777" w:rsidR="00235C18" w:rsidRDefault="00235C18" w:rsidP="00235C18">
      <w:pPr>
        <w:rPr>
          <w:szCs w:val="22"/>
        </w:rPr>
      </w:pPr>
      <w:r w:rsidRPr="00EC7914">
        <w:rPr>
          <w:szCs w:val="22"/>
        </w:rPr>
        <w:t>Př</w:t>
      </w:r>
      <w:r>
        <w:rPr>
          <w:szCs w:val="22"/>
        </w:rPr>
        <w:t>í</w:t>
      </w:r>
      <w:r w:rsidRPr="00EC7914">
        <w:rPr>
          <w:szCs w:val="22"/>
        </w:rPr>
        <w:t xml:space="preserve">prava podkladů pro jednání </w:t>
      </w:r>
      <w:r w:rsidRPr="00322A88">
        <w:rPr>
          <w:szCs w:val="22"/>
        </w:rPr>
        <w:t>Shromáždění</w:t>
      </w:r>
    </w:p>
    <w:p w14:paraId="070B7C51" w14:textId="77777777" w:rsidR="00235C18" w:rsidRDefault="00235C18" w:rsidP="00235C18">
      <w:pPr>
        <w:rPr>
          <w:szCs w:val="22"/>
        </w:rPr>
      </w:pPr>
      <w:r w:rsidRPr="00EC7914">
        <w:rPr>
          <w:szCs w:val="22"/>
        </w:rPr>
        <w:t>Komunikace s nájemníky a vlastníky, řešení jejich požadavků a potřeb</w:t>
      </w:r>
    </w:p>
    <w:p w14:paraId="6503892A" w14:textId="6F462205" w:rsidR="00235C18" w:rsidRDefault="00235C18" w:rsidP="00136695">
      <w:pPr>
        <w:rPr>
          <w:szCs w:val="22"/>
        </w:rPr>
      </w:pPr>
      <w:r w:rsidRPr="00EC7914">
        <w:rPr>
          <w:szCs w:val="22"/>
        </w:rPr>
        <w:t>Kontrolu kvality dodávek, služeb a jiných plnění podle uzavřených smluv</w:t>
      </w:r>
      <w:r w:rsidR="00833162">
        <w:rPr>
          <w:szCs w:val="22"/>
        </w:rPr>
        <w:t>, řešení problémů</w:t>
      </w:r>
    </w:p>
    <w:p w14:paraId="628AD759" w14:textId="710C7B86" w:rsidR="00D76241" w:rsidRDefault="00D76241" w:rsidP="00136695">
      <w:pPr>
        <w:rPr>
          <w:szCs w:val="22"/>
        </w:rPr>
      </w:pPr>
      <w:r w:rsidRPr="00D76241">
        <w:rPr>
          <w:szCs w:val="22"/>
        </w:rPr>
        <w:t>Průběžná kontrola stavu bytového domu</w:t>
      </w:r>
    </w:p>
    <w:p w14:paraId="1EBADBC8" w14:textId="7B0FACB6" w:rsidR="00D76241" w:rsidRDefault="00D76241" w:rsidP="00136695">
      <w:pPr>
        <w:rPr>
          <w:szCs w:val="22"/>
        </w:rPr>
      </w:pPr>
      <w:r>
        <w:rPr>
          <w:szCs w:val="22"/>
        </w:rPr>
        <w:t>Nákupy provozních a údržbových komponent</w:t>
      </w:r>
    </w:p>
    <w:p w14:paraId="38DF3A0B" w14:textId="77777777" w:rsidR="004752EA" w:rsidRDefault="004752EA" w:rsidP="004752EA">
      <w:pPr>
        <w:rPr>
          <w:szCs w:val="22"/>
        </w:rPr>
      </w:pPr>
      <w:r>
        <w:rPr>
          <w:szCs w:val="22"/>
        </w:rPr>
        <w:t>Příprava a realizace výběrových řízení na opravy a modernizace domu</w:t>
      </w:r>
    </w:p>
    <w:p w14:paraId="2F350A9A" w14:textId="77777777" w:rsidR="004752EA" w:rsidRDefault="004752EA" w:rsidP="00136695">
      <w:pPr>
        <w:rPr>
          <w:szCs w:val="22"/>
        </w:rPr>
      </w:pPr>
    </w:p>
    <w:p w14:paraId="77FA6B64" w14:textId="2888C33D" w:rsidR="004752EA" w:rsidRDefault="004752EA" w:rsidP="00136695">
      <w:pPr>
        <w:rPr>
          <w:szCs w:val="22"/>
        </w:rPr>
      </w:pPr>
      <w:r>
        <w:rPr>
          <w:i/>
          <w:iCs/>
          <w:szCs w:val="22"/>
        </w:rPr>
        <w:t xml:space="preserve">#Práce které </w:t>
      </w:r>
      <w:r>
        <w:rPr>
          <w:i/>
          <w:iCs/>
          <w:szCs w:val="22"/>
        </w:rPr>
        <w:t>ne</w:t>
      </w:r>
      <w:r>
        <w:rPr>
          <w:i/>
          <w:iCs/>
          <w:szCs w:val="22"/>
        </w:rPr>
        <w:t>lze platit paušálně</w:t>
      </w:r>
      <w:r>
        <w:rPr>
          <w:i/>
          <w:iCs/>
          <w:szCs w:val="22"/>
        </w:rPr>
        <w:t xml:space="preserve"> (ale předpokládám že by tyto práce byly dohromady s některou z předchozích prací, které lze hradit částečně paušálně)</w:t>
      </w:r>
      <w:r>
        <w:rPr>
          <w:i/>
          <w:iCs/>
          <w:szCs w:val="22"/>
        </w:rPr>
        <w:t xml:space="preserve">, je třeba </w:t>
      </w:r>
      <w:r>
        <w:rPr>
          <w:i/>
          <w:iCs/>
          <w:szCs w:val="22"/>
        </w:rPr>
        <w:t>u</w:t>
      </w:r>
      <w:r>
        <w:rPr>
          <w:i/>
          <w:iCs/>
          <w:szCs w:val="22"/>
        </w:rPr>
        <w:t xml:space="preserve">dělat výkaz práce </w:t>
      </w:r>
      <w:r>
        <w:rPr>
          <w:i/>
          <w:iCs/>
          <w:szCs w:val="22"/>
        </w:rPr>
        <w:t>konkrétně na ni.</w:t>
      </w:r>
    </w:p>
    <w:p w14:paraId="3EFEF2D3" w14:textId="77777777" w:rsidR="000F37BC" w:rsidRDefault="000F37BC" w:rsidP="00136695">
      <w:pPr>
        <w:rPr>
          <w:szCs w:val="22"/>
        </w:rPr>
      </w:pPr>
      <w:r w:rsidRPr="000F37BC">
        <w:rPr>
          <w:szCs w:val="22"/>
        </w:rPr>
        <w:t>Jednání s realizační firmou, stavebním dozorem a úřady, zajištění pracovních podmínek pro realizační firmu, dohled nad průběhem oprav a modernizací domu, kontrola kvality provedených prací a použitých materiálů, přebírání dokončených oprav a modernizací.</w:t>
      </w:r>
    </w:p>
    <w:p w14:paraId="640EDB06" w14:textId="2FD2A489" w:rsidR="00136695" w:rsidRDefault="007A4FF9" w:rsidP="00136695">
      <w:r>
        <w:rPr>
          <w:szCs w:val="22"/>
        </w:rPr>
        <w:br/>
      </w:r>
      <w:r w:rsidR="00BE77B8" w:rsidRPr="00BE77B8">
        <w:t>Práce budou vykonávány za podmínek stanovených touto smlouvou, platnými právními předpisy a v souladu s pokyny zaměstnavatele.</w:t>
      </w:r>
    </w:p>
    <w:p w14:paraId="665DFF0E" w14:textId="77777777" w:rsidR="00136695" w:rsidRDefault="00136695" w:rsidP="00136695">
      <w:pPr>
        <w:pStyle w:val="Smlouvy-sl1mskl"/>
      </w:pPr>
      <w:r>
        <w:t>Místo výkonu práce</w:t>
      </w:r>
    </w:p>
    <w:p w14:paraId="3F0EA835" w14:textId="438EF5B3" w:rsidR="00136695" w:rsidRDefault="00BE77B8" w:rsidP="00136695">
      <w:r>
        <w:t xml:space="preserve">Práce budou probíhat </w:t>
      </w:r>
      <w:r w:rsidR="00136695">
        <w:t xml:space="preserve">v bytovém domě </w:t>
      </w:r>
      <w:r w:rsidR="00EA23A0">
        <w:t>v místě</w:t>
      </w:r>
      <w:r w:rsidR="00136695">
        <w:t xml:space="preserve"> </w:t>
      </w:r>
      <w:r w:rsidR="00EA23A0">
        <w:t>sídla zaměstnavatele</w:t>
      </w:r>
      <w:r>
        <w:t xml:space="preserve"> # v místě bydliště zaměstnance # v Praze.</w:t>
      </w:r>
    </w:p>
    <w:p w14:paraId="34E82A47" w14:textId="77777777" w:rsidR="00136695" w:rsidRDefault="00136695" w:rsidP="00136695">
      <w:pPr>
        <w:pStyle w:val="Smlouvy-sl1mskl"/>
      </w:pPr>
      <w:bookmarkStart w:id="2" w:name="_Ref187149429"/>
      <w:r>
        <w:t>Doba prováděné práce</w:t>
      </w:r>
      <w:bookmarkEnd w:id="2"/>
    </w:p>
    <w:p w14:paraId="03BD48AF" w14:textId="0F9A150E" w:rsidR="00BE77B8" w:rsidRDefault="00BE77B8" w:rsidP="00136695">
      <w:r w:rsidRPr="00BE77B8">
        <w:t>Zaměstnanec si určuje konkrétní dobu výkonu práce samostatně, s ohledem na splnění pracovního úkolu ve stanoveném termínu</w:t>
      </w:r>
      <w:r>
        <w:t>.</w:t>
      </w:r>
    </w:p>
    <w:p w14:paraId="36FC5639" w14:textId="76325394" w:rsidR="00136695" w:rsidRDefault="00136695" w:rsidP="00136695">
      <w:r>
        <w:lastRenderedPageBreak/>
        <w:t xml:space="preserve">Rozsah výkonu práce podle této dohody nepřekročí 300 hodin za kalendářní rok v souladu se zákoníkem práce.  Rozsah práce je stanoven minimálně na </w:t>
      </w:r>
      <w:r w:rsidR="006E7B0F">
        <w:t>#</w:t>
      </w:r>
      <w:r>
        <w:t xml:space="preserve">20 hodin měsíčně. Za další odpracované hodiny, které přesahují tento rozsah, bude zaměstnanci vyplacena odměna na základě výkazu provedených prací. Tyto práce může zaměstnanec vykázat zaměstnavateli i v následujících měsících, přičemž v jednom výkazu nesmí součet hodin překročit </w:t>
      </w:r>
      <w:r w:rsidR="006E7B0F">
        <w:t>#</w:t>
      </w:r>
      <w:r>
        <w:t>3</w:t>
      </w:r>
      <w:r w:rsidR="0090625A">
        <w:t>7</w:t>
      </w:r>
      <w:r>
        <w:t xml:space="preserve"> hodin.</w:t>
      </w:r>
      <w:r w:rsidR="0090625A">
        <w:t xml:space="preserve"> </w:t>
      </w:r>
    </w:p>
    <w:p w14:paraId="3518B5FD" w14:textId="50E5D386" w:rsidR="0090625A" w:rsidRDefault="0090625A" w:rsidP="00136695">
      <w:r w:rsidRPr="0090625A">
        <w:t xml:space="preserve">Zaměstnanec se zavazuje v souladu s § 96 zákoníku práce vést </w:t>
      </w:r>
      <w:r>
        <w:t>výkaz</w:t>
      </w:r>
      <w:r w:rsidRPr="0090625A">
        <w:t xml:space="preserve"> odpracované doby a předkládat ji zaměstnavateli.</w:t>
      </w:r>
    </w:p>
    <w:p w14:paraId="3DF86214" w14:textId="77777777" w:rsidR="00136695" w:rsidRDefault="00136695" w:rsidP="00136695">
      <w:pPr>
        <w:pStyle w:val="Smlouvy-sl1mskl"/>
      </w:pPr>
      <w:r>
        <w:t>Odměna za vykonanou práci</w:t>
      </w:r>
    </w:p>
    <w:p w14:paraId="7CD76E15" w14:textId="33BFECC2" w:rsidR="00136695" w:rsidRDefault="00136695" w:rsidP="00136695">
      <w:r>
        <w:t xml:space="preserve">Za vykonanou práci náleží zaměstnanci odměna ve výši </w:t>
      </w:r>
      <w:r w:rsidR="006E7B0F">
        <w:t>#</w:t>
      </w:r>
      <w:r>
        <w:t xml:space="preserve">200 Kč/hodinu hrubého. Při výše uvedeném rozsahu práce činí paušální měsíční odměna </w:t>
      </w:r>
      <w:r w:rsidR="006E7B0F">
        <w:t>#</w:t>
      </w:r>
      <w:r>
        <w:t xml:space="preserve">4 000 Kč hrubého (tj. </w:t>
      </w:r>
      <w:r w:rsidR="006E7B0F">
        <w:t>#</w:t>
      </w:r>
      <w:r>
        <w:t>3</w:t>
      </w:r>
      <w:r w:rsidR="00275F74">
        <w:t xml:space="preserve"> </w:t>
      </w:r>
      <w:r>
        <w:t>400 Kč čistého), přičemž případné odměny za další odpraco</w:t>
      </w:r>
      <w:r w:rsidR="00275F74">
        <w:softHyphen/>
      </w:r>
      <w:r w:rsidR="00275F74">
        <w:softHyphen/>
      </w:r>
      <w:r>
        <w:t>vané hodiny budou připočteny na základě výkazu prací.</w:t>
      </w:r>
    </w:p>
    <w:p w14:paraId="6FA70D25" w14:textId="1132C3B1" w:rsidR="00136695" w:rsidRDefault="00275F74" w:rsidP="00136695">
      <w:r>
        <w:t>V souladu se zákonem z</w:t>
      </w:r>
      <w:r w:rsidR="00136695">
        <w:t xml:space="preserve">aměstnavatel odvede </w:t>
      </w:r>
      <w:r>
        <w:t xml:space="preserve">pouze </w:t>
      </w:r>
      <w:r w:rsidR="00136695">
        <w:t>srážkovou daň ve výši 15% hrubé odměny, odměna</w:t>
      </w:r>
      <w:r>
        <w:t xml:space="preserve"> v této výši</w:t>
      </w:r>
      <w:r w:rsidR="00136695">
        <w:t xml:space="preserve"> nepodléhá odvodům sociálního ani zdravotního pojištění. Odměna po sražení této daně je konečná a zaměstnanec ji není povinen dále uvádět v daňovém přiznání ani z ní odvádět další daně.</w:t>
      </w:r>
    </w:p>
    <w:p w14:paraId="69CD7504" w14:textId="467FA335" w:rsidR="00575B85" w:rsidRDefault="00136695" w:rsidP="00136695">
      <w:r>
        <w:t xml:space="preserve">Odměna bude zaměstnanci vyplácena pravidelně do 25. dne v měsíci, ve </w:t>
      </w:r>
      <w:r w:rsidR="006E7B0F">
        <w:t>#</w:t>
      </w:r>
      <w:r>
        <w:t xml:space="preserve">kterém je práce vykonávána, převodem na účet zaměstnance, s variabilním symbolem </w:t>
      </w:r>
      <w:r w:rsidR="00EA23A0">
        <w:t>#</w:t>
      </w:r>
      <w:r>
        <w:t>92.</w:t>
      </w:r>
      <w:r w:rsidR="0090625A">
        <w:t xml:space="preserve"> </w:t>
      </w:r>
    </w:p>
    <w:p w14:paraId="76B02578" w14:textId="4EA6A324" w:rsidR="00136695" w:rsidRDefault="0090625A" w:rsidP="00136695">
      <w:r>
        <w:t xml:space="preserve">Odměna za další odpracované hodiny (jak je uvedeno v </w:t>
      </w:r>
      <w:fldSimple w:instr=" REF _Ref187149429 \n ">
        <w:r>
          <w:t>Čl. III</w:t>
        </w:r>
      </w:fldSimple>
      <w:r>
        <w:t>) bude uhrazena v aktuálním měsíci</w:t>
      </w:r>
      <w:r w:rsidR="00275F74">
        <w:t>,</w:t>
      </w:r>
      <w:r>
        <w:t xml:space="preserve"> pokud </w:t>
      </w:r>
      <w:r w:rsidR="00275F74">
        <w:t>zaměstnavatel obdržel výkaz dalších prací do 10. dne aktuálního měsíce, pokud jej dostal později, bude odměna uhrazena v aktuálním nebo následujícím měsíci (dle uvážení zaměstnavatele).</w:t>
      </w:r>
    </w:p>
    <w:p w14:paraId="669A10DA" w14:textId="77777777" w:rsidR="00136695" w:rsidRDefault="00136695" w:rsidP="00136695">
      <w:pPr>
        <w:pStyle w:val="Smlouvy-sl1mskl"/>
      </w:pPr>
      <w:r>
        <w:t>Dovolená</w:t>
      </w:r>
    </w:p>
    <w:p w14:paraId="3F85703C" w14:textId="0E974B46" w:rsidR="00136695" w:rsidRDefault="00D15ABB" w:rsidP="00136695">
      <w:r w:rsidRPr="00D15ABB">
        <w:t>Zaměstnanci vzniká nárok na dovolenou až po odpracování 80 hodin od podpisu této smlouvy. Za každých 20 odpracovaných hodin má zaměstnanec nárok na dovolenou ve výši 20/13 hodiny, a to včetně prvních 80 odpracovaných hodin</w:t>
      </w:r>
      <w:r>
        <w:t>.</w:t>
      </w:r>
      <w:r w:rsidR="00136695">
        <w:t xml:space="preserve"> </w:t>
      </w:r>
      <w:r w:rsidR="000B6DE1" w:rsidRPr="000B6DE1">
        <w:t>Zaměstnavatel umožňuje zaměstnanci čerpat dovolenou kdykoliv během roku podle jeho vlastního uvážení, za předpokladu, že nárok na dovolenou již vznikl.</w:t>
      </w:r>
      <w:r w:rsidR="003A0420">
        <w:t xml:space="preserve"> </w:t>
      </w:r>
      <w:r w:rsidR="00136695">
        <w:t>Čerpání dovolené zaměstnanec zaznamenává do výkazu práce. Nevyčerpaná dovolená zaniká, pokud není využita do 30. června následujícího kalendářního roku. Nárok na proplacení dovolené vzniká pouze při ukončení dohody.</w:t>
      </w:r>
    </w:p>
    <w:p w14:paraId="21DB1C41" w14:textId="77777777" w:rsidR="00136695" w:rsidRDefault="00136695" w:rsidP="00136695">
      <w:pPr>
        <w:pStyle w:val="Smlouvy-sl1mskl"/>
      </w:pPr>
      <w:r>
        <w:t xml:space="preserve">Další ujednání </w:t>
      </w:r>
    </w:p>
    <w:p w14:paraId="545D2986" w14:textId="1450B413" w:rsidR="00136695" w:rsidRDefault="00136695" w:rsidP="00136695">
      <w:r>
        <w:t xml:space="preserve">Zaměstnanec je povinen dodržovat pravidla bezpečnosti a ochrany zdraví při práci. Seznam </w:t>
      </w:r>
      <w:r w:rsidR="00275F74">
        <w:t>nejdůležitějších</w:t>
      </w:r>
      <w:r>
        <w:t xml:space="preserve"> pravidel je přílohou této smlouvy.</w:t>
      </w:r>
    </w:p>
    <w:p w14:paraId="5D421949" w14:textId="77777777" w:rsidR="00DC2246" w:rsidRDefault="00DC2246" w:rsidP="00DC2246">
      <w:r>
        <w:t>Tato dohoda i práva a povinnosti obou stran, vzniklé na základě této dohody nebo v souvislosti s ní, se řídí Zákoníkem práce</w:t>
      </w:r>
      <w:r w:rsidRPr="00275F74">
        <w:t xml:space="preserve"> (zákon č. 262/2006 Sb., ve znění pozdějších předpisů)</w:t>
      </w:r>
      <w:r>
        <w:t>.</w:t>
      </w:r>
    </w:p>
    <w:p w14:paraId="7664F502" w14:textId="77777777" w:rsidR="00136695" w:rsidRDefault="00136695" w:rsidP="00136695">
      <w:pPr>
        <w:pStyle w:val="Smlouvy-sl1mskl"/>
      </w:pPr>
      <w:r>
        <w:t>Ukončení dohody</w:t>
      </w:r>
    </w:p>
    <w:p w14:paraId="1A18501B" w14:textId="77777777" w:rsidR="00136695" w:rsidRDefault="00136695" w:rsidP="00136695">
      <w:r>
        <w:t>Dohoda je uzavřena na dobu neurčitou. Každá ze smluvních stran může tuto dohodu vypovědět s 15denní výpovědní lhůtou. Výpovědní lhůta počíná běžet dnem doručení výpovědi druhé straně.</w:t>
      </w:r>
    </w:p>
    <w:p w14:paraId="0CFE7193" w14:textId="77777777" w:rsidR="00136695" w:rsidRDefault="00136695" w:rsidP="00136695">
      <w:pPr>
        <w:pStyle w:val="Smlouvy-sl1mskl"/>
      </w:pPr>
      <w:r>
        <w:t>Závěrečné ujednání</w:t>
      </w:r>
    </w:p>
    <w:p w14:paraId="1857C722" w14:textId="77777777" w:rsidR="00136695" w:rsidRDefault="00136695" w:rsidP="00136695">
      <w:r>
        <w:t>Jakékoliv změny či doplňky této dohody je možné činit jen po vzájemné dohodě smluvních stran.</w:t>
      </w:r>
    </w:p>
    <w:p w14:paraId="7A7F15B3" w14:textId="77777777" w:rsidR="00136695" w:rsidRDefault="00136695" w:rsidP="00136695">
      <w:r>
        <w:t>Tato dohoda se uzavírá ve dvou vyhotoveních. Každá smluvní strana obdrží jedno vyhotovení.</w:t>
      </w:r>
    </w:p>
    <w:p w14:paraId="787076A0" w14:textId="4AB9A19C" w:rsidR="00136695" w:rsidRDefault="00136695" w:rsidP="00136695">
      <w:r>
        <w:t>Smluvní strany výslovně prohlašují, že obsahu této dohody porozuměly a že tato byla sepsána na základě jejich pravé a svobodné vůle. Zaměstnanec dále prohlašuje že se seznámil s p</w:t>
      </w:r>
      <w:r w:rsidRPr="00136695">
        <w:t>ravidl</w:t>
      </w:r>
      <w:r>
        <w:t>y</w:t>
      </w:r>
      <w:r w:rsidRPr="00136695">
        <w:t xml:space="preserve"> bezpečnosti a ochrany zdraví při práci</w:t>
      </w:r>
      <w:r>
        <w:t xml:space="preserve"> uvedenými v příloze.</w:t>
      </w:r>
      <w:r w:rsidRPr="00136695">
        <w:t xml:space="preserve"> </w:t>
      </w:r>
      <w:r>
        <w:t>Na důkaz toho připojují svoje vlastnoruční podpisy.</w:t>
      </w:r>
    </w:p>
    <w:p w14:paraId="73A1E900" w14:textId="4545A7BA" w:rsidR="00136695" w:rsidRDefault="00136695" w:rsidP="00136695">
      <w:r>
        <w:t>Tato smlouva nabývá platnosti dnem podpisu.</w:t>
      </w:r>
    </w:p>
    <w:p w14:paraId="257495C5" w14:textId="4369A5C9" w:rsidR="00136695" w:rsidRDefault="00136695" w:rsidP="007A4FF9">
      <w:pPr>
        <w:pStyle w:val="Datum"/>
      </w:pPr>
      <w:r>
        <w:t xml:space="preserve">V Praze dne </w:t>
      </w:r>
      <w:r w:rsidR="006E7B0F">
        <w:t>#</w:t>
      </w:r>
      <w:r>
        <w:t>2.1.2025</w:t>
      </w:r>
    </w:p>
    <w:p w14:paraId="2863EDC2" w14:textId="493ED634" w:rsidR="007D5D5C" w:rsidRPr="007D5D5C" w:rsidRDefault="007D5D5C" w:rsidP="007D5D5C">
      <w:pPr>
        <w:pStyle w:val="Podpisovteky3"/>
      </w:pPr>
      <w:r>
        <w:tab/>
      </w:r>
      <w:r>
        <w:tab/>
      </w:r>
      <w:r>
        <w:tab/>
      </w:r>
      <w:r>
        <w:tab/>
      </w:r>
      <w:r>
        <w:tab/>
      </w:r>
    </w:p>
    <w:p w14:paraId="09735DE5" w14:textId="4B404017" w:rsidR="00C325C0" w:rsidRDefault="00C325C0" w:rsidP="00C325C0">
      <w:pPr>
        <w:pStyle w:val="Podpisy3"/>
      </w:pPr>
      <w:r w:rsidRPr="00C325C0">
        <w:tab/>
        <w:t>zaměstnavatel</w:t>
      </w:r>
      <w:r w:rsidRPr="00C325C0">
        <w:tab/>
      </w:r>
      <w:r w:rsidR="006A5914" w:rsidRPr="00C325C0">
        <w:t>zaměstnavatel</w:t>
      </w:r>
      <w:r w:rsidRPr="00C325C0">
        <w:tab/>
        <w:t>zaměstnanec</w:t>
      </w:r>
    </w:p>
    <w:p w14:paraId="41769676" w14:textId="079CE2BD" w:rsidR="00136695" w:rsidRDefault="00E345DA" w:rsidP="009B5536">
      <w:pPr>
        <w:pStyle w:val="Smlouvy-sl1bez"/>
      </w:pPr>
      <w:r>
        <w:t>Příloha</w:t>
      </w:r>
      <w:r w:rsidR="009B5536">
        <w:t>:</w:t>
      </w:r>
      <w:r>
        <w:t xml:space="preserve"> p</w:t>
      </w:r>
      <w:r w:rsidR="00136695">
        <w:t>ravidla bezpečnosti a ochrany zdraví při práci</w:t>
      </w:r>
      <w:r w:rsidR="009B5536">
        <w:t xml:space="preserve"> </w:t>
      </w:r>
      <w:r w:rsidR="009B5536" w:rsidRPr="009B5536">
        <w:t>pro administrativní činnost vykonávanou z domova</w:t>
      </w:r>
    </w:p>
    <w:p w14:paraId="32AA4160" w14:textId="29FD78C3" w:rsidR="00827B78" w:rsidRPr="00827B78" w:rsidRDefault="00827B78" w:rsidP="00827B78">
      <w:pPr>
        <w:pStyle w:val="Smlouvy-sl2arabsk"/>
      </w:pPr>
      <w:r w:rsidRPr="00827B78">
        <w:t>Pracovní prostředí:</w:t>
      </w:r>
    </w:p>
    <w:p w14:paraId="489ABCA4" w14:textId="0B5D85DA" w:rsidR="00827B78" w:rsidRPr="00827B78" w:rsidRDefault="00827B78" w:rsidP="00827B78">
      <w:pPr>
        <w:pStyle w:val="Odrka"/>
      </w:pPr>
      <w:r w:rsidRPr="00827B78">
        <w:t>Zaměstnanec je povinen zajistit, aby jeho pracovní místo bylo stabilní, bezpečné a vhodné pro administrativní činnost.</w:t>
      </w:r>
    </w:p>
    <w:p w14:paraId="7343C554" w14:textId="1DE4AA34" w:rsidR="00827B78" w:rsidRPr="00827B78" w:rsidRDefault="00827B78" w:rsidP="00827B78">
      <w:pPr>
        <w:pStyle w:val="Odrka"/>
      </w:pPr>
      <w:r w:rsidRPr="00827B78">
        <w:t>Pracovní stůl a židle musí být uspořádány tak, aby umožňovaly správné držení těla při práci na počítači.</w:t>
      </w:r>
    </w:p>
    <w:p w14:paraId="4175E593" w14:textId="4E2F571E" w:rsidR="00827B78" w:rsidRPr="00827B78" w:rsidRDefault="00827B78" w:rsidP="00827B78">
      <w:pPr>
        <w:pStyle w:val="Odrka"/>
      </w:pPr>
      <w:r w:rsidRPr="00827B78">
        <w:t>Pracoviště musí být dostatečně osvětleno a větráno.</w:t>
      </w:r>
    </w:p>
    <w:p w14:paraId="62F522CC" w14:textId="68625498" w:rsidR="00827B78" w:rsidRPr="00827B78" w:rsidRDefault="00827B78" w:rsidP="00827B78">
      <w:pPr>
        <w:pStyle w:val="Smlouvy-sl2arabsk"/>
      </w:pPr>
      <w:r w:rsidRPr="00827B78">
        <w:t>Ergonomie práce:</w:t>
      </w:r>
    </w:p>
    <w:p w14:paraId="7144E99D" w14:textId="24F8E756" w:rsidR="00827B78" w:rsidRPr="00827B78" w:rsidRDefault="00827B78" w:rsidP="00827B78">
      <w:pPr>
        <w:pStyle w:val="Odrka"/>
      </w:pPr>
      <w:r w:rsidRPr="00827B78">
        <w:t>Monitor počítače by měl být umístěn ve výši očí, aby se předešlo přetížení krční páteře.</w:t>
      </w:r>
    </w:p>
    <w:p w14:paraId="7BC30F63" w14:textId="7BCF92A6" w:rsidR="00827B78" w:rsidRPr="00827B78" w:rsidRDefault="00827B78" w:rsidP="00827B78">
      <w:pPr>
        <w:pStyle w:val="Odrka"/>
      </w:pPr>
      <w:r w:rsidRPr="00827B78">
        <w:t>Klávesnice a myš by měly být umístěny tak, aby při práci byly ruce ve správné poloze (lokty přibližně v pravém úhlu).</w:t>
      </w:r>
    </w:p>
    <w:p w14:paraId="053243C7" w14:textId="6539F2AC" w:rsidR="00827B78" w:rsidRPr="00827B78" w:rsidRDefault="00827B78" w:rsidP="00827B78">
      <w:pPr>
        <w:pStyle w:val="Odrka"/>
      </w:pPr>
      <w:r w:rsidRPr="00827B78">
        <w:t>Doporučuje se používat ergonomické pomůcky, jako je opěrka zápěstí nebo ergonomická židle.</w:t>
      </w:r>
    </w:p>
    <w:p w14:paraId="749ED660" w14:textId="1F5444E8" w:rsidR="00827B78" w:rsidRPr="00827B78" w:rsidRDefault="00827B78" w:rsidP="00827B78">
      <w:pPr>
        <w:pStyle w:val="Smlouvy-sl2arabsk"/>
      </w:pPr>
      <w:r w:rsidRPr="00827B78">
        <w:t>Přestávky:</w:t>
      </w:r>
    </w:p>
    <w:p w14:paraId="0C931CE3" w14:textId="7B1FA0CC" w:rsidR="00827B78" w:rsidRPr="00827B78" w:rsidRDefault="00827B78" w:rsidP="00827B78">
      <w:pPr>
        <w:pStyle w:val="Odrka"/>
      </w:pPr>
      <w:r w:rsidRPr="00827B78">
        <w:t>Zaměstnanec je povinen zařazovat pravidelné přestávky, aby předešel přetížení očí, zad a svalového aparátu. Doporučuje se 5–10 minut přestávky každou hodinu práce na počítači.</w:t>
      </w:r>
    </w:p>
    <w:p w14:paraId="02C7D542" w14:textId="0768BD08" w:rsidR="00827B78" w:rsidRPr="00827B78" w:rsidRDefault="00827B78" w:rsidP="00827B78">
      <w:pPr>
        <w:pStyle w:val="Odrka"/>
      </w:pPr>
      <w:r w:rsidRPr="00827B78">
        <w:t>Během přestávek je vhodné provádět jednoduché protahovací cviky.</w:t>
      </w:r>
    </w:p>
    <w:p w14:paraId="6FF55F87" w14:textId="7EE42B27" w:rsidR="00827B78" w:rsidRPr="00827B78" w:rsidRDefault="00827B78" w:rsidP="00827B78">
      <w:pPr>
        <w:pStyle w:val="Smlouvy-sl2arabsk"/>
      </w:pPr>
      <w:r w:rsidRPr="00827B78">
        <w:t>Používání techniky:</w:t>
      </w:r>
    </w:p>
    <w:p w14:paraId="335EA692" w14:textId="58288664" w:rsidR="00827B78" w:rsidRPr="00827B78" w:rsidRDefault="00827B78" w:rsidP="00827B78">
      <w:pPr>
        <w:pStyle w:val="Odrka"/>
      </w:pPr>
      <w:r w:rsidRPr="00827B78">
        <w:t>Zaměstnanec je povinen používat pracovní vybavení (počítač, telefon atd.) v souladu s návody k použití a dbát na jeho bezpečný provoz.</w:t>
      </w:r>
    </w:p>
    <w:p w14:paraId="5128F180" w14:textId="25B883CB" w:rsidR="00827B78" w:rsidRPr="00827B78" w:rsidRDefault="00827B78" w:rsidP="00827B78">
      <w:pPr>
        <w:pStyle w:val="Odrka"/>
      </w:pPr>
      <w:r w:rsidRPr="00827B78">
        <w:t>V případě technických závad je zaměstnanec povinen okamžitě informovat zaměstnavatele.</w:t>
      </w:r>
    </w:p>
    <w:p w14:paraId="79A894A5" w14:textId="12588430" w:rsidR="00827B78" w:rsidRPr="00827B78" w:rsidRDefault="00827B78" w:rsidP="00827B78">
      <w:pPr>
        <w:pStyle w:val="Smlouvy-sl2arabsk"/>
      </w:pPr>
      <w:r w:rsidRPr="00827B78">
        <w:t>Požární bezpečnost:</w:t>
      </w:r>
    </w:p>
    <w:p w14:paraId="535B70BB" w14:textId="32A4D7F1" w:rsidR="00827B78" w:rsidRPr="00827B78" w:rsidRDefault="00827B78" w:rsidP="00827B78">
      <w:pPr>
        <w:pStyle w:val="Odrka"/>
      </w:pPr>
      <w:r w:rsidRPr="00827B78">
        <w:t>Pracovní místo musí být umístěno mimo zdroje otevřeného ohně.</w:t>
      </w:r>
    </w:p>
    <w:p w14:paraId="76009A42" w14:textId="78FD002E" w:rsidR="00827B78" w:rsidRPr="00827B78" w:rsidRDefault="00827B78" w:rsidP="00827B78">
      <w:pPr>
        <w:pStyle w:val="Odrka"/>
      </w:pPr>
      <w:r w:rsidRPr="00827B78">
        <w:t>Elektrická zařízení používaná při práci musí být v dobrém technickém stavu.</w:t>
      </w:r>
    </w:p>
    <w:p w14:paraId="102ADE80" w14:textId="1CFCD76E" w:rsidR="00827B78" w:rsidRPr="00827B78" w:rsidRDefault="00827B78" w:rsidP="00827B78">
      <w:pPr>
        <w:pStyle w:val="Odrka"/>
      </w:pPr>
      <w:r w:rsidRPr="00827B78">
        <w:t>Kabely a zásuvky nesmí být přetěžovány.</w:t>
      </w:r>
    </w:p>
    <w:p w14:paraId="2A765699" w14:textId="68D3D337" w:rsidR="00827B78" w:rsidRPr="00827B78" w:rsidRDefault="00827B78" w:rsidP="00827B78">
      <w:pPr>
        <w:pStyle w:val="Smlouvy-sl2arabsk"/>
      </w:pPr>
      <w:r w:rsidRPr="00827B78">
        <w:t>Bezpečnost práce:</w:t>
      </w:r>
    </w:p>
    <w:p w14:paraId="18E4F4CA" w14:textId="2AE14E09" w:rsidR="00827B78" w:rsidRPr="00827B78" w:rsidRDefault="00827B78" w:rsidP="00827B78">
      <w:pPr>
        <w:pStyle w:val="Odrka"/>
      </w:pPr>
      <w:r w:rsidRPr="00827B78">
        <w:t>Zaměstnanec je povinen zajistit, aby jeho pracovní místo nebylo přístupné osobám, které by mohly narušit jeho bezpečnost při práci.</w:t>
      </w:r>
    </w:p>
    <w:p w14:paraId="228FAE9E" w14:textId="207B7627" w:rsidR="00827B78" w:rsidRPr="00827B78" w:rsidRDefault="00827B78" w:rsidP="00827B78">
      <w:pPr>
        <w:pStyle w:val="Odrka"/>
      </w:pPr>
      <w:r w:rsidRPr="00827B78">
        <w:t>Práce nesmí být vykonávána pod vlivem alkoholu nebo jiných omamných látek.</w:t>
      </w:r>
    </w:p>
    <w:p w14:paraId="6AB929B1" w14:textId="215AE483" w:rsidR="00827B78" w:rsidRPr="00827B78" w:rsidRDefault="00827B78" w:rsidP="00827B78">
      <w:pPr>
        <w:pStyle w:val="Smlouvy-sl2arabsk"/>
      </w:pPr>
      <w:r w:rsidRPr="00827B78">
        <w:t>Zodpovědnost za pracovní místo:</w:t>
      </w:r>
    </w:p>
    <w:p w14:paraId="1530E724" w14:textId="3B708990" w:rsidR="000B6CD1" w:rsidRDefault="00827B78" w:rsidP="00827B78">
      <w:pPr>
        <w:pStyle w:val="Odrka"/>
      </w:pPr>
      <w:r w:rsidRPr="00827B78">
        <w:t>Zaměstnanec odpovídá za to, že jeho pracovní prostředí splňuje výše uvedené požadavky na bezpečnost a ochranu zdraví při práci.</w:t>
      </w:r>
    </w:p>
    <w:p w14:paraId="7252109F" w14:textId="4EF4F3D8" w:rsidR="000F37BC" w:rsidRDefault="009B5536" w:rsidP="009B5536">
      <w:pPr>
        <w:pStyle w:val="Smlouvy-sl1bez"/>
      </w:pPr>
      <w:r>
        <w:t xml:space="preserve">Příloha: pravidla bezpečnosti a ochrany zdraví při </w:t>
      </w:r>
      <w:r w:rsidR="000F37BC">
        <w:t>dohled</w:t>
      </w:r>
      <w:r>
        <w:t>u</w:t>
      </w:r>
      <w:r w:rsidR="000F37BC">
        <w:t xml:space="preserve"> nad probíhajícími opravami a modernizacemi</w:t>
      </w:r>
    </w:p>
    <w:p w14:paraId="37B885C1" w14:textId="4D1F2573" w:rsidR="000F37BC" w:rsidRDefault="000F37BC" w:rsidP="009B5536">
      <w:pPr>
        <w:pStyle w:val="Smlouvy-sl2arabsk"/>
      </w:pPr>
      <w:r>
        <w:t>Bezpečnost pohybu na pracovišti:</w:t>
      </w:r>
    </w:p>
    <w:p w14:paraId="12BE9BBE" w14:textId="77342207" w:rsidR="000F37BC" w:rsidRDefault="000F37BC" w:rsidP="000F37BC">
      <w:pPr>
        <w:pStyle w:val="Odrka"/>
      </w:pPr>
      <w:r>
        <w:t>Zaměstnanec je povinen pohybovat se pouze v určených a bezpečných zónách, které nejsou označeny jako nebezpečné (např. páskou nebo cedulemi).</w:t>
      </w:r>
    </w:p>
    <w:p w14:paraId="2E40064E" w14:textId="05C59CB9" w:rsidR="000F37BC" w:rsidRDefault="000F37BC" w:rsidP="000F37BC">
      <w:pPr>
        <w:pStyle w:val="Odrka"/>
      </w:pPr>
      <w:r>
        <w:t>V případě pohybu v prostorách, kde probíhají stavební práce (např. na chodbách, ve sklepích, před domem), je zaměstnanec povinen dbát zvýšené opatrnosti a respektovat upozornění realizační firmy nebo stavebního dozoru.</w:t>
      </w:r>
    </w:p>
    <w:p w14:paraId="266BA52D" w14:textId="091A2101" w:rsidR="000F37BC" w:rsidRDefault="000F37BC" w:rsidP="009B5536">
      <w:pPr>
        <w:pStyle w:val="Smlouvy-sl2arabsk"/>
      </w:pPr>
      <w:r>
        <w:t>Ochranné pomůcky:</w:t>
      </w:r>
    </w:p>
    <w:p w14:paraId="0AAC7ACE" w14:textId="65A40B23" w:rsidR="000F37BC" w:rsidRDefault="000F37BC" w:rsidP="000F37BC">
      <w:pPr>
        <w:pStyle w:val="Odrka"/>
      </w:pPr>
      <w:r>
        <w:t>Pokud to charakter práce vyžaduje, zaměstnanec je povinen používat vhodné ochranné pomůcky, např.:</w:t>
      </w:r>
    </w:p>
    <w:p w14:paraId="15EFE0F1" w14:textId="02DA170F" w:rsidR="000F37BC" w:rsidRDefault="000F37BC" w:rsidP="000F37BC">
      <w:pPr>
        <w:pStyle w:val="Odrka"/>
      </w:pPr>
      <w:r>
        <w:t>Pevnou obuv, která minimalizuje riziko uklouznutí nebo poranění.</w:t>
      </w:r>
    </w:p>
    <w:p w14:paraId="2E95488E" w14:textId="3DDBF5E2" w:rsidR="000F37BC" w:rsidRDefault="000F37BC" w:rsidP="000F37BC">
      <w:pPr>
        <w:pStyle w:val="Odrka"/>
      </w:pPr>
      <w:r>
        <w:t>Reflexní vestu, pokud se pohybuje v blízkosti silnice nebo míst s omezenou viditelností.</w:t>
      </w:r>
    </w:p>
    <w:p w14:paraId="07C1180B" w14:textId="3A74A44C" w:rsidR="000F37BC" w:rsidRDefault="000F37BC" w:rsidP="009B5536">
      <w:pPr>
        <w:pStyle w:val="Smlouvy-sl2arabsk"/>
      </w:pPr>
      <w:r>
        <w:t>Kontakt s realizační firmou a stavebním dozorem:</w:t>
      </w:r>
    </w:p>
    <w:p w14:paraId="15C40869" w14:textId="6C0A4A48" w:rsidR="000F37BC" w:rsidRDefault="000F37BC" w:rsidP="000F37BC">
      <w:pPr>
        <w:pStyle w:val="Odrka"/>
      </w:pPr>
      <w:r>
        <w:t>Zaměstnanec je povinen dbát pokynů realizační firmy nebo stavebního dozoru týkajících se bezpečnosti práce na staveništi.</w:t>
      </w:r>
    </w:p>
    <w:p w14:paraId="1C835048" w14:textId="1AEA5458" w:rsidR="000F37BC" w:rsidRDefault="000F37BC" w:rsidP="000F37BC">
      <w:pPr>
        <w:pStyle w:val="Odrka"/>
      </w:pPr>
      <w:r>
        <w:t>Při jednání s realizační firmou nebo stavebním dozorem je zaměstnanec povinen vykonávat svou činnost tak, aby neohrožoval bezpečnost svou ani ostatních osob.</w:t>
      </w:r>
    </w:p>
    <w:p w14:paraId="7451326D" w14:textId="2AB27B74" w:rsidR="000F37BC" w:rsidRDefault="000F37BC" w:rsidP="009B5536">
      <w:pPr>
        <w:pStyle w:val="Smlouvy-sl2arabsk"/>
      </w:pPr>
      <w:r>
        <w:t>Manipulace s technikou a vybavením:</w:t>
      </w:r>
    </w:p>
    <w:p w14:paraId="6A0875E8" w14:textId="7DC5602F" w:rsidR="000F37BC" w:rsidRDefault="000F37BC" w:rsidP="000F37BC">
      <w:pPr>
        <w:pStyle w:val="Odrka"/>
      </w:pPr>
      <w:r>
        <w:t>Zaměstnanec nesmí manipulovat se stavebním nářadím, technikou ani zařízením, která nejsou určena k jeho použití.</w:t>
      </w:r>
    </w:p>
    <w:p w14:paraId="5B828422" w14:textId="1807F6F8" w:rsidR="000F37BC" w:rsidRDefault="000F37BC" w:rsidP="009B5536">
      <w:pPr>
        <w:pStyle w:val="Smlouvy-sl2arabsk"/>
      </w:pPr>
      <w:r>
        <w:t>Bezpečnost v prostorách staveniště:</w:t>
      </w:r>
    </w:p>
    <w:p w14:paraId="3913F1BB" w14:textId="2CA41970" w:rsidR="000F37BC" w:rsidRDefault="000F37BC" w:rsidP="000F37BC">
      <w:pPr>
        <w:pStyle w:val="Odrka"/>
      </w:pPr>
      <w:r>
        <w:t>Zaměstnanec je povinen zajistit, aby staveniště nebylo přístupné nepovolaným osobám, pokud by jejich přítomnost mohla vést k úrazu nebo narušení bezpečnosti práce.</w:t>
      </w:r>
    </w:p>
    <w:p w14:paraId="61512982" w14:textId="2E709583" w:rsidR="000F37BC" w:rsidRDefault="000F37BC" w:rsidP="009B5536">
      <w:pPr>
        <w:pStyle w:val="Smlouvy-sl2arabsk"/>
      </w:pPr>
      <w:r>
        <w:t>Přístup do sklepních a jiných uzavřených prostor:</w:t>
      </w:r>
    </w:p>
    <w:p w14:paraId="01B241CA" w14:textId="03AC8683" w:rsidR="000F37BC" w:rsidRDefault="000F37BC" w:rsidP="000F37BC">
      <w:pPr>
        <w:pStyle w:val="Odrka"/>
      </w:pPr>
      <w:r>
        <w:t>Při vstupu do sklepů nebo jiných uzavřených prostor je zaměstnanec povinen zkontrolovat, zda jsou prostory dostatečně osvětleny a přístupové cesty bezpečné.</w:t>
      </w:r>
    </w:p>
    <w:p w14:paraId="2E928287" w14:textId="7F538363" w:rsidR="000F37BC" w:rsidRDefault="000F37BC" w:rsidP="000F37BC">
      <w:pPr>
        <w:pStyle w:val="Odrka"/>
      </w:pPr>
      <w:r>
        <w:t>Pokud zaměstnanec zjistí riziko (např. volně položené předměty, kluzké podlahy), je povinen upozornit realizační firmu nebo zaměstnavatele.</w:t>
      </w:r>
    </w:p>
    <w:p w14:paraId="17BD01D3" w14:textId="41E45976" w:rsidR="000F37BC" w:rsidRDefault="000F37BC" w:rsidP="009B5536">
      <w:pPr>
        <w:pStyle w:val="Smlouvy-sl2arabsk"/>
      </w:pPr>
      <w:r>
        <w:t>Zodpovědnost za vlastní bezpečnost:</w:t>
      </w:r>
    </w:p>
    <w:p w14:paraId="48FBACE1" w14:textId="36853964" w:rsidR="000F37BC" w:rsidRDefault="000F37BC" w:rsidP="000F37BC">
      <w:pPr>
        <w:pStyle w:val="Odrka"/>
      </w:pPr>
      <w:r>
        <w:t>Zaměstnanec nesmí vykonávat práci pod vlivem alkoholu nebo jiných omamných látek.</w:t>
      </w:r>
    </w:p>
    <w:p w14:paraId="7A241A89" w14:textId="47663980" w:rsidR="000F37BC" w:rsidRDefault="000F37BC" w:rsidP="000F37BC">
      <w:pPr>
        <w:pStyle w:val="Odrka"/>
      </w:pPr>
      <w:r>
        <w:t>Je povinen okamžitě informovat zaměstnavatele o jakýchkoliv zjištěných bezpečnostních rizicích nebo nehodách.</w:t>
      </w:r>
    </w:p>
    <w:p w14:paraId="652B093C" w14:textId="37B8B134" w:rsidR="000F37BC" w:rsidRDefault="000F37BC" w:rsidP="009B5536">
      <w:pPr>
        <w:pStyle w:val="Smlouvy-sl2arabsk"/>
      </w:pPr>
      <w:r>
        <w:t>Požární bezpečnost:</w:t>
      </w:r>
    </w:p>
    <w:p w14:paraId="3F0E3271" w14:textId="28046EE6" w:rsidR="000F37BC" w:rsidRDefault="000F37BC" w:rsidP="000F37BC">
      <w:pPr>
        <w:pStyle w:val="Odrka"/>
      </w:pPr>
      <w:r>
        <w:t>Zaměstnanec je povinen dbát na to, aby nebyly porušeny zásady požární bezpečnosti (např. neblokovat únikové cesty, nemanipulovat s otevřeným ohněm v prostorách oprav).</w:t>
      </w:r>
    </w:p>
    <w:sectPr w:rsidR="000F37BC" w:rsidSect="009C337A"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8B73" w14:textId="77777777" w:rsidR="006607AE" w:rsidRDefault="006607AE" w:rsidP="009C337A">
      <w:r>
        <w:separator/>
      </w:r>
    </w:p>
  </w:endnote>
  <w:endnote w:type="continuationSeparator" w:id="0">
    <w:p w14:paraId="0AD66C84" w14:textId="77777777" w:rsidR="006607AE" w:rsidRDefault="006607AE" w:rsidP="009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1A82" w14:textId="77777777" w:rsidR="006607AE" w:rsidRDefault="006607AE" w:rsidP="009C337A">
      <w:r>
        <w:separator/>
      </w:r>
    </w:p>
  </w:footnote>
  <w:footnote w:type="continuationSeparator" w:id="0">
    <w:p w14:paraId="40F8275A" w14:textId="77777777" w:rsidR="006607AE" w:rsidRDefault="006607AE" w:rsidP="009C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25"/>
    <w:multiLevelType w:val="hybridMultilevel"/>
    <w:tmpl w:val="6EBECF9C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2E30"/>
    <w:multiLevelType w:val="multilevel"/>
    <w:tmpl w:val="8796E8DC"/>
    <w:styleLink w:val="Smlouvy-slovn"/>
    <w:lvl w:ilvl="0">
      <w:start w:val="1"/>
      <w:numFmt w:val="none"/>
      <w:pStyle w:val="Smlouvy-sl1bez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mlouvy-sl1msk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mlouvy-sl1mskl"/>
      <w:suff w:val="space"/>
      <w:lvlText w:val="Čl. 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mlouvy-sl2arabsk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lowerLetter"/>
      <w:pStyle w:val="Smlouvy-sl3abc"/>
      <w:lvlText w:val="%6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3029700">
    <w:abstractNumId w:val="1"/>
  </w:num>
  <w:num w:numId="2" w16cid:durableId="1046376006">
    <w:abstractNumId w:val="0"/>
  </w:num>
  <w:num w:numId="3" w16cid:durableId="1454396417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71325115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95"/>
    <w:rsid w:val="000373AF"/>
    <w:rsid w:val="0003745F"/>
    <w:rsid w:val="00041D36"/>
    <w:rsid w:val="00063A60"/>
    <w:rsid w:val="00067041"/>
    <w:rsid w:val="00073E26"/>
    <w:rsid w:val="000A2689"/>
    <w:rsid w:val="000B3ADF"/>
    <w:rsid w:val="000B404C"/>
    <w:rsid w:val="000B6CD1"/>
    <w:rsid w:val="000B6DE1"/>
    <w:rsid w:val="000F37BC"/>
    <w:rsid w:val="000F6021"/>
    <w:rsid w:val="001007DF"/>
    <w:rsid w:val="001045A6"/>
    <w:rsid w:val="0010761E"/>
    <w:rsid w:val="00113CA0"/>
    <w:rsid w:val="001308D6"/>
    <w:rsid w:val="00136695"/>
    <w:rsid w:val="00174C21"/>
    <w:rsid w:val="00196714"/>
    <w:rsid w:val="001D7960"/>
    <w:rsid w:val="001F7334"/>
    <w:rsid w:val="00204539"/>
    <w:rsid w:val="00207D86"/>
    <w:rsid w:val="00227BFC"/>
    <w:rsid w:val="00234FA0"/>
    <w:rsid w:val="00235C18"/>
    <w:rsid w:val="00240A7B"/>
    <w:rsid w:val="002418B9"/>
    <w:rsid w:val="00257B80"/>
    <w:rsid w:val="00275F74"/>
    <w:rsid w:val="0027605D"/>
    <w:rsid w:val="002824A5"/>
    <w:rsid w:val="002853AC"/>
    <w:rsid w:val="002919B2"/>
    <w:rsid w:val="002A158A"/>
    <w:rsid w:val="002A4A26"/>
    <w:rsid w:val="002B5ED9"/>
    <w:rsid w:val="002F64CC"/>
    <w:rsid w:val="00325AEE"/>
    <w:rsid w:val="0036466E"/>
    <w:rsid w:val="003A0420"/>
    <w:rsid w:val="003A2F08"/>
    <w:rsid w:val="003B19C1"/>
    <w:rsid w:val="003C4407"/>
    <w:rsid w:val="003D53D3"/>
    <w:rsid w:val="003F1D3E"/>
    <w:rsid w:val="004200EB"/>
    <w:rsid w:val="004267E3"/>
    <w:rsid w:val="004501C1"/>
    <w:rsid w:val="00451289"/>
    <w:rsid w:val="00470A20"/>
    <w:rsid w:val="00474F54"/>
    <w:rsid w:val="004752EA"/>
    <w:rsid w:val="004B14C5"/>
    <w:rsid w:val="004C7FD0"/>
    <w:rsid w:val="004F2DBF"/>
    <w:rsid w:val="004F4383"/>
    <w:rsid w:val="004F4501"/>
    <w:rsid w:val="00506211"/>
    <w:rsid w:val="00507CF4"/>
    <w:rsid w:val="00511474"/>
    <w:rsid w:val="0052302E"/>
    <w:rsid w:val="00527488"/>
    <w:rsid w:val="0055401F"/>
    <w:rsid w:val="00575B85"/>
    <w:rsid w:val="005839A4"/>
    <w:rsid w:val="00584311"/>
    <w:rsid w:val="00593167"/>
    <w:rsid w:val="005B3B5C"/>
    <w:rsid w:val="005D1365"/>
    <w:rsid w:val="005D3064"/>
    <w:rsid w:val="005D54B8"/>
    <w:rsid w:val="005F2B22"/>
    <w:rsid w:val="00624257"/>
    <w:rsid w:val="00634C63"/>
    <w:rsid w:val="00655E51"/>
    <w:rsid w:val="00656CE6"/>
    <w:rsid w:val="00660729"/>
    <w:rsid w:val="006607AE"/>
    <w:rsid w:val="0067496B"/>
    <w:rsid w:val="006A0A92"/>
    <w:rsid w:val="006A5914"/>
    <w:rsid w:val="006E7B0F"/>
    <w:rsid w:val="006F34BD"/>
    <w:rsid w:val="006F36B1"/>
    <w:rsid w:val="006F5D28"/>
    <w:rsid w:val="00702E46"/>
    <w:rsid w:val="0071611C"/>
    <w:rsid w:val="007218BE"/>
    <w:rsid w:val="00724040"/>
    <w:rsid w:val="00734A02"/>
    <w:rsid w:val="00744C37"/>
    <w:rsid w:val="00746D5D"/>
    <w:rsid w:val="00757F2E"/>
    <w:rsid w:val="00763587"/>
    <w:rsid w:val="00771B39"/>
    <w:rsid w:val="007A1C69"/>
    <w:rsid w:val="007A4FF9"/>
    <w:rsid w:val="007A6C20"/>
    <w:rsid w:val="007B1718"/>
    <w:rsid w:val="007C0A04"/>
    <w:rsid w:val="007C7C32"/>
    <w:rsid w:val="007D5D5C"/>
    <w:rsid w:val="007F7659"/>
    <w:rsid w:val="00826846"/>
    <w:rsid w:val="00827B78"/>
    <w:rsid w:val="00833162"/>
    <w:rsid w:val="008479E0"/>
    <w:rsid w:val="008762F6"/>
    <w:rsid w:val="00877F12"/>
    <w:rsid w:val="0088114A"/>
    <w:rsid w:val="008852DE"/>
    <w:rsid w:val="008916FA"/>
    <w:rsid w:val="008A2B10"/>
    <w:rsid w:val="008A76FD"/>
    <w:rsid w:val="008B7919"/>
    <w:rsid w:val="008D7C2F"/>
    <w:rsid w:val="008E4368"/>
    <w:rsid w:val="008E61DA"/>
    <w:rsid w:val="008E7D6B"/>
    <w:rsid w:val="008F7E4F"/>
    <w:rsid w:val="009007D5"/>
    <w:rsid w:val="0090625A"/>
    <w:rsid w:val="0091021E"/>
    <w:rsid w:val="00926FF5"/>
    <w:rsid w:val="00935089"/>
    <w:rsid w:val="00941E9A"/>
    <w:rsid w:val="0095639D"/>
    <w:rsid w:val="00957F0B"/>
    <w:rsid w:val="009949A5"/>
    <w:rsid w:val="009968D7"/>
    <w:rsid w:val="009B5536"/>
    <w:rsid w:val="009B7852"/>
    <w:rsid w:val="009C337A"/>
    <w:rsid w:val="009D1B31"/>
    <w:rsid w:val="009D310B"/>
    <w:rsid w:val="009E1FF3"/>
    <w:rsid w:val="00A05F54"/>
    <w:rsid w:val="00A27A78"/>
    <w:rsid w:val="00A61928"/>
    <w:rsid w:val="00A61A85"/>
    <w:rsid w:val="00A75293"/>
    <w:rsid w:val="00A76A44"/>
    <w:rsid w:val="00A80C74"/>
    <w:rsid w:val="00A9508D"/>
    <w:rsid w:val="00AD3963"/>
    <w:rsid w:val="00AD6A10"/>
    <w:rsid w:val="00B00C37"/>
    <w:rsid w:val="00B14AE2"/>
    <w:rsid w:val="00B75F1B"/>
    <w:rsid w:val="00BB48B2"/>
    <w:rsid w:val="00BE77B8"/>
    <w:rsid w:val="00BF49B3"/>
    <w:rsid w:val="00BF4F6D"/>
    <w:rsid w:val="00C04926"/>
    <w:rsid w:val="00C069A2"/>
    <w:rsid w:val="00C15712"/>
    <w:rsid w:val="00C27F7E"/>
    <w:rsid w:val="00C325C0"/>
    <w:rsid w:val="00C343E1"/>
    <w:rsid w:val="00C35842"/>
    <w:rsid w:val="00C452BA"/>
    <w:rsid w:val="00C50572"/>
    <w:rsid w:val="00C57C4E"/>
    <w:rsid w:val="00C739FE"/>
    <w:rsid w:val="00C928BF"/>
    <w:rsid w:val="00CA36D0"/>
    <w:rsid w:val="00CB5C87"/>
    <w:rsid w:val="00CD655C"/>
    <w:rsid w:val="00CE2253"/>
    <w:rsid w:val="00D04262"/>
    <w:rsid w:val="00D15ABB"/>
    <w:rsid w:val="00D367D0"/>
    <w:rsid w:val="00D76241"/>
    <w:rsid w:val="00D81F84"/>
    <w:rsid w:val="00D858F1"/>
    <w:rsid w:val="00D85D5B"/>
    <w:rsid w:val="00DA6A3A"/>
    <w:rsid w:val="00DB2831"/>
    <w:rsid w:val="00DC2246"/>
    <w:rsid w:val="00DC328B"/>
    <w:rsid w:val="00DC6056"/>
    <w:rsid w:val="00E10937"/>
    <w:rsid w:val="00E10EF3"/>
    <w:rsid w:val="00E165DC"/>
    <w:rsid w:val="00E2211A"/>
    <w:rsid w:val="00E22548"/>
    <w:rsid w:val="00E24791"/>
    <w:rsid w:val="00E27B56"/>
    <w:rsid w:val="00E345DA"/>
    <w:rsid w:val="00E37AE2"/>
    <w:rsid w:val="00E51EE0"/>
    <w:rsid w:val="00EA23A0"/>
    <w:rsid w:val="00EA4FE4"/>
    <w:rsid w:val="00EB3F69"/>
    <w:rsid w:val="00EB48D0"/>
    <w:rsid w:val="00EC5603"/>
    <w:rsid w:val="00EE1A1B"/>
    <w:rsid w:val="00EE6D7E"/>
    <w:rsid w:val="00F0315B"/>
    <w:rsid w:val="00F076F7"/>
    <w:rsid w:val="00F32580"/>
    <w:rsid w:val="00F37162"/>
    <w:rsid w:val="00F377A1"/>
    <w:rsid w:val="00F4239A"/>
    <w:rsid w:val="00FA0DBC"/>
    <w:rsid w:val="00FA58E9"/>
    <w:rsid w:val="00FD5C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7FAF3"/>
  <w15:chartTrackingRefBased/>
  <w15:docId w15:val="{FB76C3D5-85D3-4DD3-89D7-849415D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2EA"/>
    <w:pPr>
      <w:jc w:val="both"/>
    </w:pPr>
    <w:rPr>
      <w:kern w:val="2"/>
      <w:sz w:val="22"/>
      <w:szCs w:val="24"/>
      <w14:ligatures w14:val="standardContextual"/>
    </w:rPr>
  </w:style>
  <w:style w:type="paragraph" w:styleId="Heading1">
    <w:name w:val="heading 1"/>
    <w:basedOn w:val="Smlouvy-sl1bez"/>
    <w:next w:val="Vchoz"/>
    <w:link w:val="Heading1Char"/>
    <w:qFormat/>
    <w:rsid w:val="004752EA"/>
    <w:pPr>
      <w:numPr>
        <w:numId w:val="0"/>
      </w:numPr>
      <w:spacing w:before="240" w:after="120"/>
      <w:jc w:val="left"/>
      <w:outlineLvl w:val="0"/>
    </w:pPr>
    <w:rPr>
      <w:bCs/>
      <w:kern w:val="28"/>
      <w:sz w:val="40"/>
      <w:szCs w:val="32"/>
    </w:rPr>
  </w:style>
  <w:style w:type="paragraph" w:styleId="Heading2">
    <w:name w:val="heading 2"/>
    <w:basedOn w:val="Heading1"/>
    <w:next w:val="Vchoz"/>
    <w:link w:val="Heading2Char"/>
    <w:unhideWhenUsed/>
    <w:qFormat/>
    <w:rsid w:val="004752EA"/>
    <w:pPr>
      <w:keepLines/>
      <w:outlineLvl w:val="1"/>
    </w:pPr>
    <w:rPr>
      <w:sz w:val="32"/>
    </w:rPr>
  </w:style>
  <w:style w:type="paragraph" w:styleId="Heading3">
    <w:name w:val="heading 3"/>
    <w:basedOn w:val="Heading4"/>
    <w:next w:val="Vchoz"/>
    <w:link w:val="Heading3Char"/>
    <w:unhideWhenUsed/>
    <w:qFormat/>
    <w:rsid w:val="004752EA"/>
    <w:pPr>
      <w:outlineLvl w:val="2"/>
    </w:pPr>
    <w:rPr>
      <w:u w:val="single"/>
    </w:rPr>
  </w:style>
  <w:style w:type="paragraph" w:styleId="Heading4">
    <w:name w:val="heading 4"/>
    <w:basedOn w:val="Vchoz"/>
    <w:next w:val="Vchoz"/>
    <w:link w:val="Heading4Char"/>
    <w:unhideWhenUsed/>
    <w:qFormat/>
    <w:rsid w:val="004752EA"/>
    <w:pPr>
      <w:keepNext/>
      <w:keepLines/>
      <w:spacing w:before="120" w:after="60"/>
      <w:contextualSpacing/>
      <w:outlineLvl w:val="3"/>
    </w:pPr>
    <w:rPr>
      <w:b/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6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66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66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52EA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66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752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52EA"/>
  </w:style>
  <w:style w:type="character" w:customStyle="1" w:styleId="Heading1Char">
    <w:name w:val="Heading 1 Char"/>
    <w:link w:val="Heading1"/>
    <w:rsid w:val="004752EA"/>
    <w:rPr>
      <w:b/>
      <w:bCs/>
      <w:kern w:val="28"/>
      <w:sz w:val="40"/>
      <w:szCs w:val="32"/>
      <w14:ligatures w14:val="standardContextual"/>
    </w:rPr>
  </w:style>
  <w:style w:type="paragraph" w:customStyle="1" w:styleId="Nadpis1centr">
    <w:name w:val="Nadpis 1 centr."/>
    <w:basedOn w:val="Heading1"/>
    <w:next w:val="Vchoz"/>
    <w:qFormat/>
    <w:rsid w:val="004752EA"/>
    <w:pPr>
      <w:jc w:val="center"/>
    </w:pPr>
  </w:style>
  <w:style w:type="character" w:customStyle="1" w:styleId="Heading2Char">
    <w:name w:val="Heading 2 Char"/>
    <w:link w:val="Heading2"/>
    <w:rsid w:val="004752EA"/>
    <w:rPr>
      <w:b/>
      <w:bCs/>
      <w:kern w:val="28"/>
      <w:sz w:val="32"/>
      <w:szCs w:val="32"/>
      <w14:ligatures w14:val="standardContextual"/>
    </w:rPr>
  </w:style>
  <w:style w:type="paragraph" w:customStyle="1" w:styleId="Nadpis2centr">
    <w:name w:val="Nadpis 2 centr"/>
    <w:basedOn w:val="Heading2"/>
    <w:next w:val="Vchoz"/>
    <w:qFormat/>
    <w:rsid w:val="004752EA"/>
    <w:pPr>
      <w:jc w:val="center"/>
    </w:pPr>
  </w:style>
  <w:style w:type="character" w:customStyle="1" w:styleId="Heading3Char">
    <w:name w:val="Heading 3 Char"/>
    <w:link w:val="Heading3"/>
    <w:rsid w:val="004752EA"/>
    <w:rPr>
      <w:b/>
      <w:kern w:val="2"/>
      <w:sz w:val="26"/>
      <w:szCs w:val="24"/>
      <w:u w:val="single"/>
      <w14:ligatures w14:val="standardContextual"/>
    </w:rPr>
  </w:style>
  <w:style w:type="paragraph" w:customStyle="1" w:styleId="Nadpis3centr">
    <w:name w:val="Nadpis 3 centr"/>
    <w:basedOn w:val="Heading3"/>
    <w:next w:val="Vchoz"/>
    <w:qFormat/>
    <w:rsid w:val="004752EA"/>
    <w:pPr>
      <w:jc w:val="center"/>
    </w:pPr>
  </w:style>
  <w:style w:type="character" w:customStyle="1" w:styleId="Heading4Char">
    <w:name w:val="Heading 4 Char"/>
    <w:link w:val="Heading4"/>
    <w:rsid w:val="004752EA"/>
    <w:rPr>
      <w:b/>
      <w:kern w:val="2"/>
      <w:sz w:val="26"/>
      <w:szCs w:val="24"/>
      <w14:ligatures w14:val="standardContextual"/>
    </w:rPr>
  </w:style>
  <w:style w:type="paragraph" w:customStyle="1" w:styleId="Odrka">
    <w:name w:val="Odrážka"/>
    <w:basedOn w:val="Vchoz"/>
    <w:qFormat/>
    <w:rsid w:val="004752EA"/>
    <w:pPr>
      <w:numPr>
        <w:numId w:val="2"/>
      </w:numPr>
      <w:tabs>
        <w:tab w:val="left" w:pos="340"/>
      </w:tabs>
    </w:pPr>
  </w:style>
  <w:style w:type="paragraph" w:customStyle="1" w:styleId="Smlouvy-adresa">
    <w:name w:val="Smlouvy-adresa"/>
    <w:basedOn w:val="Vchoz"/>
    <w:qFormat/>
    <w:rsid w:val="004752EA"/>
    <w:pPr>
      <w:tabs>
        <w:tab w:val="left" w:pos="1588"/>
      </w:tabs>
      <w:ind w:left="1588" w:hanging="1588"/>
    </w:pPr>
  </w:style>
  <w:style w:type="paragraph" w:customStyle="1" w:styleId="Smlouvy-sl1bez">
    <w:name w:val="Smlouvy-čísl.1 bez č."/>
    <w:basedOn w:val="Vchoz"/>
    <w:next w:val="Vchoz"/>
    <w:rsid w:val="004752EA"/>
    <w:pPr>
      <w:keepNext/>
      <w:numPr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1msk">
    <w:name w:val="Smlouvy-čísl.1 římské"/>
    <w:basedOn w:val="Vchoz"/>
    <w:next w:val="Vchoz"/>
    <w:rsid w:val="004752EA"/>
    <w:pPr>
      <w:keepNext/>
      <w:numPr>
        <w:ilvl w:val="1"/>
        <w:numId w:val="4"/>
      </w:numPr>
      <w:spacing w:before="180" w:after="60"/>
      <w:contextualSpacing/>
    </w:pPr>
    <w:rPr>
      <w:b/>
      <w:sz w:val="26"/>
      <w:szCs w:val="22"/>
      <w:lang w:eastAsia="en-US"/>
    </w:rPr>
  </w:style>
  <w:style w:type="paragraph" w:customStyle="1" w:styleId="Smlouvy-sl1mskl">
    <w:name w:val="Smlouvy-čísl.1 římské+Čl."/>
    <w:basedOn w:val="Vchoz"/>
    <w:next w:val="Vchoz"/>
    <w:rsid w:val="004752EA"/>
    <w:pPr>
      <w:keepNext/>
      <w:keepLines/>
      <w:numPr>
        <w:ilvl w:val="2"/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2odsaz">
    <w:name w:val="Smlouvy-čísl.2 odsaz"/>
    <w:basedOn w:val="Vchoz"/>
    <w:qFormat/>
    <w:rsid w:val="004752EA"/>
    <w:pPr>
      <w:ind w:left="340"/>
    </w:pPr>
    <w:rPr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4752EA"/>
    <w:pPr>
      <w:numPr>
        <w:ilvl w:val="4"/>
        <w:numId w:val="4"/>
      </w:numPr>
      <w:spacing w:before="80"/>
    </w:pPr>
  </w:style>
  <w:style w:type="paragraph" w:customStyle="1" w:styleId="Smlouvy-sl3abc">
    <w:name w:val="Smlouvy-čísl.3 abc"/>
    <w:basedOn w:val="Vchoz"/>
    <w:qFormat/>
    <w:rsid w:val="004752EA"/>
    <w:pPr>
      <w:numPr>
        <w:ilvl w:val="5"/>
        <w:numId w:val="4"/>
      </w:numPr>
    </w:pPr>
    <w:rPr>
      <w:szCs w:val="22"/>
      <w:lang w:eastAsia="en-US"/>
    </w:rPr>
  </w:style>
  <w:style w:type="paragraph" w:customStyle="1" w:styleId="Smlouvy-sl3odsaz">
    <w:name w:val="Smlouvy-čísl.3 odsaz"/>
    <w:basedOn w:val="Vchoz"/>
    <w:qFormat/>
    <w:rsid w:val="004752EA"/>
    <w:pPr>
      <w:tabs>
        <w:tab w:val="left" w:pos="680"/>
      </w:tabs>
      <w:ind w:left="680"/>
    </w:pPr>
    <w:rPr>
      <w:szCs w:val="22"/>
      <w:lang w:eastAsia="en-US"/>
    </w:rPr>
  </w:style>
  <w:style w:type="numbering" w:customStyle="1" w:styleId="Smlouvy-slovn">
    <w:name w:val="Smlouvy-číslování"/>
    <w:rsid w:val="004752EA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semiHidden/>
    <w:rsid w:val="004752EA"/>
    <w:rPr>
      <w:b/>
      <w:kern w:val="2"/>
      <w:sz w:val="24"/>
      <w:szCs w:val="24"/>
      <w14:ligatures w14:val="standardContextual"/>
    </w:rPr>
  </w:style>
  <w:style w:type="paragraph" w:customStyle="1" w:styleId="Vchoz">
    <w:name w:val="Výchozí"/>
    <w:qFormat/>
    <w:rsid w:val="004752EA"/>
    <w:pPr>
      <w:jc w:val="both"/>
    </w:pPr>
    <w:rPr>
      <w:kern w:val="2"/>
      <w:sz w:val="22"/>
      <w:szCs w:val="24"/>
      <w14:ligatures w14:val="standardContextual"/>
    </w:rPr>
  </w:style>
  <w:style w:type="paragraph" w:customStyle="1" w:styleId="Nadpis4centr">
    <w:name w:val="Nadpis 4 centr."/>
    <w:basedOn w:val="Heading4"/>
    <w:next w:val="Vchoz"/>
    <w:qFormat/>
    <w:rsid w:val="004752EA"/>
    <w:pPr>
      <w:jc w:val="center"/>
    </w:pPr>
  </w:style>
  <w:style w:type="paragraph" w:customStyle="1" w:styleId="Odsazpedaza">
    <w:name w:val="Odsaz před a za"/>
    <w:basedOn w:val="Vchoz"/>
    <w:next w:val="Vchoz"/>
    <w:qFormat/>
    <w:rsid w:val="004752EA"/>
    <w:pPr>
      <w:spacing w:before="120" w:after="120"/>
    </w:pPr>
  </w:style>
  <w:style w:type="paragraph" w:customStyle="1" w:styleId="VchozTun">
    <w:name w:val="Výchozí + Tučné"/>
    <w:basedOn w:val="Vchoz"/>
    <w:next w:val="Vchoz"/>
    <w:rsid w:val="004752EA"/>
    <w:rPr>
      <w:b/>
      <w:bCs/>
    </w:rPr>
  </w:style>
  <w:style w:type="paragraph" w:customStyle="1" w:styleId="Smlouvy-sl1mskcentr">
    <w:name w:val="Smlouvy-čísl.1 římské centr."/>
    <w:basedOn w:val="Smlouvy-sl1msk"/>
    <w:next w:val="Vchoz"/>
    <w:qFormat/>
    <w:rsid w:val="004752EA"/>
    <w:pPr>
      <w:jc w:val="center"/>
    </w:pPr>
    <w:rPr>
      <w:w w:val="99"/>
    </w:rPr>
  </w:style>
  <w:style w:type="paragraph" w:styleId="Header">
    <w:name w:val="header"/>
    <w:basedOn w:val="Normal"/>
    <w:link w:val="HeaderChar"/>
    <w:unhideWhenUsed/>
    <w:rsid w:val="004752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752EA"/>
    <w:rPr>
      <w:kern w:val="2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752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2EA"/>
    <w:rPr>
      <w:kern w:val="2"/>
      <w:sz w:val="22"/>
      <w:szCs w:val="24"/>
      <w14:ligatures w14:val="standardContextual"/>
    </w:rPr>
  </w:style>
  <w:style w:type="paragraph" w:customStyle="1" w:styleId="Podpisy2">
    <w:name w:val="Podpisy 2"/>
    <w:basedOn w:val="Vchoz"/>
    <w:next w:val="Vchoz"/>
    <w:qFormat/>
    <w:rsid w:val="004752EA"/>
    <w:pPr>
      <w:tabs>
        <w:tab w:val="center" w:pos="2381"/>
        <w:tab w:val="center" w:pos="7768"/>
      </w:tabs>
    </w:pPr>
  </w:style>
  <w:style w:type="paragraph" w:customStyle="1" w:styleId="Podpisovteky2">
    <w:name w:val="Podpisové tečky 2"/>
    <w:basedOn w:val="Vchoz"/>
    <w:next w:val="Podpisy2"/>
    <w:qFormat/>
    <w:rsid w:val="00174C21"/>
    <w:pPr>
      <w:tabs>
        <w:tab w:val="left" w:leader="dot" w:pos="4820"/>
        <w:tab w:val="left" w:pos="5387"/>
        <w:tab w:val="left" w:leader="dot" w:pos="10149"/>
      </w:tabs>
      <w:spacing w:before="600"/>
      <w:contextualSpacing/>
    </w:pPr>
  </w:style>
  <w:style w:type="paragraph" w:customStyle="1" w:styleId="Smlouvy-sl2arabsknetun">
    <w:name w:val="Smlouvy-čísl.2 arabské netučné"/>
    <w:basedOn w:val="Smlouvy-sl2arabsk"/>
    <w:qFormat/>
    <w:rsid w:val="004752EA"/>
    <w:pPr>
      <w:contextualSpacing/>
    </w:pPr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136695"/>
    <w:rPr>
      <w:rFonts w:asciiTheme="minorHAnsi" w:eastAsiaTheme="majorEastAsia" w:hAnsiTheme="min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669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6695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6695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13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366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36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95"/>
    <w:rPr>
      <w:i/>
      <w:iCs/>
      <w:color w:val="404040" w:themeColor="text1" w:themeTint="BF"/>
      <w:sz w:val="22"/>
      <w:szCs w:val="24"/>
    </w:rPr>
  </w:style>
  <w:style w:type="paragraph" w:styleId="ListParagraph">
    <w:name w:val="List Paragraph"/>
    <w:basedOn w:val="Normal"/>
    <w:uiPriority w:val="34"/>
    <w:qFormat/>
    <w:rsid w:val="00136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95"/>
    <w:rPr>
      <w:i/>
      <w:iCs/>
      <w:color w:val="365F91" w:themeColor="accent1" w:themeShade="BF"/>
      <w:sz w:val="22"/>
      <w:szCs w:val="24"/>
    </w:rPr>
  </w:style>
  <w:style w:type="character" w:styleId="IntenseReference">
    <w:name w:val="Intense Reference"/>
    <w:basedOn w:val="DefaultParagraphFont"/>
    <w:uiPriority w:val="32"/>
    <w:qFormat/>
    <w:rsid w:val="00136695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1366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4C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4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4C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4C6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3A2F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A2F08"/>
  </w:style>
  <w:style w:type="character" w:styleId="FootnoteReference">
    <w:name w:val="footnote reference"/>
    <w:basedOn w:val="DefaultParagraphFont"/>
    <w:semiHidden/>
    <w:unhideWhenUsed/>
    <w:rsid w:val="003A2F08"/>
    <w:rPr>
      <w:vertAlign w:val="superscript"/>
    </w:rPr>
  </w:style>
  <w:style w:type="paragraph" w:customStyle="1" w:styleId="Podpisovteky3">
    <w:name w:val="Podpisové tečky 3"/>
    <w:basedOn w:val="Vchoz"/>
    <w:next w:val="Podpisy3"/>
    <w:qFormat/>
    <w:rsid w:val="004752EA"/>
    <w:pPr>
      <w:tabs>
        <w:tab w:val="left" w:leader="dot" w:pos="3119"/>
        <w:tab w:val="left" w:pos="3515"/>
        <w:tab w:val="left" w:leader="dot" w:pos="6634"/>
        <w:tab w:val="left" w:pos="7031"/>
        <w:tab w:val="left" w:leader="dot" w:pos="10149"/>
      </w:tabs>
      <w:spacing w:before="600"/>
    </w:pPr>
  </w:style>
  <w:style w:type="paragraph" w:customStyle="1" w:styleId="Podpisy3">
    <w:name w:val="Podpisy 3"/>
    <w:basedOn w:val="Vchoz"/>
    <w:next w:val="Vchoz"/>
    <w:qFormat/>
    <w:rsid w:val="004752EA"/>
    <w:pPr>
      <w:tabs>
        <w:tab w:val="center" w:pos="1588"/>
        <w:tab w:val="center" w:pos="5103"/>
        <w:tab w:val="center" w:pos="8618"/>
      </w:tabs>
    </w:pPr>
  </w:style>
  <w:style w:type="paragraph" w:customStyle="1" w:styleId="Datum">
    <w:name w:val="Datum"/>
    <w:basedOn w:val="Vchoz"/>
    <w:next w:val="Podpisovteky3"/>
    <w:qFormat/>
    <w:rsid w:val="004752EA"/>
    <w:pPr>
      <w:tabs>
        <w:tab w:val="left" w:leader="dot" w:pos="3119"/>
      </w:tabs>
      <w:spacing w:before="120"/>
    </w:pPr>
  </w:style>
  <w:style w:type="paragraph" w:customStyle="1" w:styleId="Podpisy">
    <w:name w:val="Podpisy"/>
    <w:basedOn w:val="Vchoz"/>
    <w:next w:val="Vchoz"/>
    <w:qFormat/>
    <w:rsid w:val="004752EA"/>
    <w:pPr>
      <w:tabs>
        <w:tab w:val="center" w:pos="2381"/>
        <w:tab w:val="center" w:pos="7768"/>
      </w:tabs>
    </w:pPr>
  </w:style>
  <w:style w:type="paragraph" w:customStyle="1" w:styleId="Podpisyteky">
    <w:name w:val="Podpisy tečky"/>
    <w:basedOn w:val="Vchoz"/>
    <w:next w:val="Podpisy"/>
    <w:qFormat/>
    <w:rsid w:val="004752EA"/>
    <w:pPr>
      <w:tabs>
        <w:tab w:val="left" w:leader="dot" w:pos="4820"/>
        <w:tab w:val="left" w:pos="5387"/>
        <w:tab w:val="left" w:leader="dot" w:pos="10149"/>
      </w:tabs>
      <w:spacing w:before="6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66C-82E4-43B0-92FD-A4B6D032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1455</Words>
  <Characters>8586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Dohoda o provedení práce</vt:lpstr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 s</dc:creator>
  <cp:keywords/>
  <dc:description/>
  <cp:lastModifiedBy>k p s</cp:lastModifiedBy>
  <cp:revision>14</cp:revision>
  <dcterms:created xsi:type="dcterms:W3CDTF">2025-01-07T14:36:00Z</dcterms:created>
  <dcterms:modified xsi:type="dcterms:W3CDTF">2025-01-08T15:08:00Z</dcterms:modified>
</cp:coreProperties>
</file>