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8334" w14:textId="1B7C4113" w:rsidR="00136695" w:rsidRDefault="00136695" w:rsidP="00624257">
      <w:pPr>
        <w:pStyle w:val="Heading2"/>
        <w:jc w:val="center"/>
      </w:pPr>
      <w:r>
        <w:t xml:space="preserve">Dohoda o provedení </w:t>
      </w:r>
      <w:r w:rsidR="00EA23A0">
        <w:t xml:space="preserve">úklidových </w:t>
      </w:r>
      <w:r>
        <w:t>pr</w:t>
      </w:r>
      <w:r w:rsidR="00EA23A0">
        <w:t>a</w:t>
      </w:r>
      <w:r>
        <w:t>c</w:t>
      </w:r>
      <w:r w:rsidR="00EA23A0">
        <w:t>í</w:t>
      </w:r>
    </w:p>
    <w:p w14:paraId="1DD77559" w14:textId="32EE1BB8" w:rsidR="006E7B0F" w:rsidRPr="006E7B0F" w:rsidRDefault="006E7B0F" w:rsidP="006E7B0F">
      <w:pPr>
        <w:pStyle w:val="Vchoz"/>
        <w:rPr>
          <w:color w:val="00B0F0"/>
        </w:rPr>
      </w:pPr>
      <w:r>
        <w:rPr>
          <w:color w:val="00B0F0"/>
        </w:rPr>
        <w:t>Značka # označuje místa v dohodě, kde je potřeba doplnit nebo upravit informace. Po dokončení úprav zkontrolujte zda nějaká značka v textu nezbyla, nejlépe takto: označte tuto značku # (bez mezer) a zmáčkněte funkcí hledání Ctrl+F</w:t>
      </w:r>
      <w:r w:rsidR="00826846">
        <w:rPr>
          <w:color w:val="00B0F0"/>
        </w:rPr>
        <w:t>, všechny značky smažte a smažte i tuto nápovědu.</w:t>
      </w:r>
    </w:p>
    <w:p w14:paraId="27E19071" w14:textId="77777777" w:rsidR="00EA23A0" w:rsidRPr="00FB45D1" w:rsidRDefault="00EA23A0" w:rsidP="00EA23A0">
      <w:pPr>
        <w:pStyle w:val="VchozTun"/>
      </w:pPr>
      <w:bookmarkStart w:id="0" w:name="_Hlk393198154"/>
      <w:r w:rsidRPr="00FB45D1">
        <w:t>S</w:t>
      </w:r>
      <w:r>
        <w:t>polečenství vlastníků jednotek #</w:t>
      </w:r>
    </w:p>
    <w:bookmarkEnd w:id="0"/>
    <w:p w14:paraId="136EFBBF" w14:textId="77CF2306" w:rsidR="00EA23A0" w:rsidRPr="00E41709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 xml:space="preserve">se sídlem: </w:t>
      </w:r>
      <w:r w:rsidRPr="00E41709">
        <w:rPr>
          <w:szCs w:val="22"/>
        </w:rPr>
        <w:tab/>
      </w:r>
      <w:r w:rsidR="00624257">
        <w:rPr>
          <w:szCs w:val="22"/>
        </w:rPr>
        <w:t>#</w:t>
      </w:r>
    </w:p>
    <w:p w14:paraId="23BC86CF" w14:textId="607F96F0" w:rsidR="00EA23A0" w:rsidRPr="00E41709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>IČ:</w:t>
      </w:r>
      <w:r w:rsidRPr="00E41709">
        <w:rPr>
          <w:szCs w:val="22"/>
        </w:rPr>
        <w:tab/>
      </w:r>
      <w:r w:rsidR="00624257">
        <w:rPr>
          <w:szCs w:val="22"/>
        </w:rPr>
        <w:t>#</w:t>
      </w:r>
    </w:p>
    <w:p w14:paraId="128C846D" w14:textId="19CE5579" w:rsidR="00EA23A0" w:rsidRPr="00E41709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>spisová značka:</w:t>
      </w:r>
      <w:r>
        <w:rPr>
          <w:szCs w:val="22"/>
        </w:rPr>
        <w:tab/>
      </w:r>
      <w:r w:rsidR="00624257">
        <w:rPr>
          <w:szCs w:val="22"/>
        </w:rPr>
        <w:t>#</w:t>
      </w:r>
    </w:p>
    <w:p w14:paraId="33C0F92E" w14:textId="77777777" w:rsidR="00EA23A0" w:rsidRDefault="00EA23A0" w:rsidP="00EA23A0">
      <w:pPr>
        <w:tabs>
          <w:tab w:val="left" w:pos="1701"/>
        </w:tabs>
        <w:rPr>
          <w:szCs w:val="22"/>
        </w:rPr>
      </w:pPr>
      <w:r>
        <w:rPr>
          <w:szCs w:val="22"/>
        </w:rPr>
        <w:t xml:space="preserve">společenství </w:t>
      </w:r>
      <w:r w:rsidRPr="00E41709">
        <w:rPr>
          <w:szCs w:val="22"/>
        </w:rPr>
        <w:t>zastupuje:</w:t>
      </w:r>
    </w:p>
    <w:p w14:paraId="0D241A4D" w14:textId="1489B215" w:rsidR="00EA23A0" w:rsidRPr="00023BDC" w:rsidRDefault="00EA23A0" w:rsidP="00EA23A0">
      <w:pPr>
        <w:tabs>
          <w:tab w:val="left" w:pos="1701"/>
        </w:tabs>
        <w:rPr>
          <w:i/>
          <w:iCs/>
          <w:szCs w:val="22"/>
        </w:rPr>
      </w:pPr>
      <w:r w:rsidRPr="00E41709">
        <w:rPr>
          <w:szCs w:val="22"/>
        </w:rPr>
        <w:t>předseda</w:t>
      </w:r>
      <w:r w:rsidR="00624257">
        <w:rPr>
          <w:szCs w:val="22"/>
        </w:rPr>
        <w:t>/</w:t>
      </w:r>
      <w:r w:rsidR="00624257" w:rsidRPr="00E41709">
        <w:rPr>
          <w:szCs w:val="22"/>
        </w:rPr>
        <w:t xml:space="preserve">místopředseda/člen </w:t>
      </w:r>
      <w:r w:rsidRPr="00E41709">
        <w:rPr>
          <w:szCs w:val="22"/>
        </w:rPr>
        <w:t>výboru</w:t>
      </w:r>
      <w:r>
        <w:rPr>
          <w:szCs w:val="22"/>
        </w:rPr>
        <w:t>:</w:t>
      </w:r>
      <w:r>
        <w:rPr>
          <w:szCs w:val="22"/>
        </w:rPr>
        <w:tab/>
      </w:r>
      <w:bookmarkStart w:id="1" w:name="_Hlk132252669"/>
      <w:r>
        <w:rPr>
          <w:szCs w:val="22"/>
        </w:rPr>
        <w:t>#</w:t>
      </w:r>
      <w:r>
        <w:rPr>
          <w:i/>
          <w:iCs/>
          <w:szCs w:val="22"/>
        </w:rPr>
        <w:t xml:space="preserve">uvést ty 2 členy výboru, kteří </w:t>
      </w:r>
      <w:bookmarkEnd w:id="1"/>
      <w:r w:rsidR="00624257">
        <w:rPr>
          <w:i/>
          <w:iCs/>
          <w:szCs w:val="22"/>
        </w:rPr>
        <w:t>budou dohodu podepisovat</w:t>
      </w:r>
    </w:p>
    <w:p w14:paraId="3D11C57A" w14:textId="175A302D" w:rsidR="00EA23A0" w:rsidRDefault="00EA23A0" w:rsidP="00EA23A0">
      <w:pPr>
        <w:tabs>
          <w:tab w:val="left" w:pos="1701"/>
        </w:tabs>
        <w:rPr>
          <w:szCs w:val="22"/>
        </w:rPr>
      </w:pPr>
      <w:r w:rsidRPr="00E41709">
        <w:rPr>
          <w:szCs w:val="22"/>
        </w:rPr>
        <w:t>místopředseda/člen výboru</w:t>
      </w:r>
      <w:r>
        <w:rPr>
          <w:szCs w:val="22"/>
        </w:rPr>
        <w:t>:</w:t>
      </w:r>
      <w:r w:rsidR="00624257">
        <w:rPr>
          <w:szCs w:val="22"/>
        </w:rPr>
        <w:t xml:space="preserve"> #</w:t>
      </w:r>
    </w:p>
    <w:p w14:paraId="6DD1BA6D" w14:textId="77777777" w:rsidR="00EA23A0" w:rsidRPr="00B37D3F" w:rsidRDefault="00EA23A0" w:rsidP="00EA23A0">
      <w:pPr>
        <w:tabs>
          <w:tab w:val="left" w:pos="1701"/>
        </w:tabs>
        <w:rPr>
          <w:szCs w:val="22"/>
        </w:rPr>
      </w:pPr>
      <w:r w:rsidRPr="00B37D3F">
        <w:rPr>
          <w:szCs w:val="22"/>
        </w:rPr>
        <w:t>(dále jen „zaměstnavatel“)</w:t>
      </w:r>
    </w:p>
    <w:p w14:paraId="21E9D106" w14:textId="77777777" w:rsidR="00EA23A0" w:rsidRPr="00B37D3F" w:rsidRDefault="00EA23A0" w:rsidP="00EA23A0">
      <w:pPr>
        <w:tabs>
          <w:tab w:val="left" w:pos="1701"/>
        </w:tabs>
        <w:spacing w:before="120" w:after="120"/>
        <w:rPr>
          <w:szCs w:val="22"/>
        </w:rPr>
      </w:pPr>
      <w:r w:rsidRPr="00B37D3F">
        <w:rPr>
          <w:szCs w:val="22"/>
        </w:rPr>
        <w:t>a</w:t>
      </w:r>
    </w:p>
    <w:p w14:paraId="22049C89" w14:textId="77777777" w:rsidR="00EA23A0" w:rsidRPr="00B37D3F" w:rsidRDefault="00EA23A0" w:rsidP="00EA23A0">
      <w:pPr>
        <w:tabs>
          <w:tab w:val="left" w:pos="1701"/>
        </w:tabs>
        <w:ind w:left="1701" w:hanging="1701"/>
        <w:rPr>
          <w:bCs/>
          <w:szCs w:val="22"/>
        </w:rPr>
      </w:pPr>
      <w:r w:rsidRPr="00B37D3F">
        <w:rPr>
          <w:bCs/>
          <w:szCs w:val="22"/>
        </w:rPr>
        <w:t>pan</w:t>
      </w:r>
      <w:r>
        <w:rPr>
          <w:bCs/>
          <w:szCs w:val="22"/>
        </w:rPr>
        <w:t>/paní</w:t>
      </w:r>
      <w:r w:rsidRPr="00B37D3F">
        <w:rPr>
          <w:b/>
          <w:bCs/>
          <w:szCs w:val="22"/>
        </w:rPr>
        <w:t>:</w:t>
      </w:r>
      <w:r>
        <w:rPr>
          <w:b/>
          <w:bCs/>
          <w:szCs w:val="22"/>
        </w:rPr>
        <w:tab/>
        <w:t>#</w:t>
      </w:r>
    </w:p>
    <w:p w14:paraId="25F606F1" w14:textId="3929EA4D" w:rsidR="00EA23A0" w:rsidRDefault="00EA23A0" w:rsidP="00EA23A0">
      <w:pPr>
        <w:tabs>
          <w:tab w:val="left" w:pos="1701"/>
        </w:tabs>
        <w:rPr>
          <w:bCs/>
          <w:szCs w:val="22"/>
        </w:rPr>
      </w:pPr>
      <w:r>
        <w:rPr>
          <w:bCs/>
          <w:szCs w:val="22"/>
        </w:rPr>
        <w:t>bydliště (dle OP):</w:t>
      </w:r>
      <w:r>
        <w:rPr>
          <w:bCs/>
          <w:szCs w:val="22"/>
        </w:rPr>
        <w:tab/>
      </w:r>
      <w:r w:rsidR="00624257">
        <w:rPr>
          <w:bCs/>
          <w:szCs w:val="22"/>
        </w:rPr>
        <w:t>#</w:t>
      </w:r>
    </w:p>
    <w:p w14:paraId="6A7516DA" w14:textId="180E5F85" w:rsidR="00EA23A0" w:rsidRDefault="00EA23A0" w:rsidP="00EA23A0">
      <w:pPr>
        <w:tabs>
          <w:tab w:val="left" w:pos="1701"/>
        </w:tabs>
        <w:rPr>
          <w:bCs/>
          <w:szCs w:val="22"/>
        </w:rPr>
      </w:pPr>
      <w:r>
        <w:rPr>
          <w:bCs/>
          <w:szCs w:val="22"/>
        </w:rPr>
        <w:t>RČ:</w:t>
      </w:r>
      <w:r>
        <w:rPr>
          <w:bCs/>
          <w:szCs w:val="22"/>
        </w:rPr>
        <w:tab/>
      </w:r>
      <w:r w:rsidR="00624257">
        <w:rPr>
          <w:bCs/>
          <w:szCs w:val="22"/>
        </w:rPr>
        <w:t>#</w:t>
      </w:r>
    </w:p>
    <w:p w14:paraId="28FA9817" w14:textId="7A733918" w:rsidR="00EA23A0" w:rsidRDefault="00EA23A0" w:rsidP="00EA23A0">
      <w:pPr>
        <w:tabs>
          <w:tab w:val="left" w:pos="1701"/>
        </w:tabs>
        <w:rPr>
          <w:bCs/>
          <w:szCs w:val="22"/>
        </w:rPr>
      </w:pPr>
      <w:r>
        <w:rPr>
          <w:bCs/>
          <w:szCs w:val="22"/>
        </w:rPr>
        <w:t>číslo bank. účtu:</w:t>
      </w:r>
      <w:r>
        <w:rPr>
          <w:bCs/>
          <w:szCs w:val="22"/>
        </w:rPr>
        <w:tab/>
      </w:r>
      <w:r w:rsidR="00624257">
        <w:rPr>
          <w:bCs/>
          <w:szCs w:val="22"/>
        </w:rPr>
        <w:t>#</w:t>
      </w:r>
    </w:p>
    <w:p w14:paraId="30A97D9A" w14:textId="77777777" w:rsidR="00EA23A0" w:rsidRPr="00B37D3F" w:rsidRDefault="00EA23A0" w:rsidP="00EA23A0">
      <w:pPr>
        <w:rPr>
          <w:bCs/>
          <w:szCs w:val="22"/>
        </w:rPr>
      </w:pPr>
      <w:r w:rsidRPr="00B37D3F">
        <w:rPr>
          <w:bCs/>
          <w:szCs w:val="22"/>
        </w:rPr>
        <w:t>(dále jen „zaměstnanec“)</w:t>
      </w:r>
    </w:p>
    <w:p w14:paraId="71444F37" w14:textId="77777777" w:rsidR="00EA23A0" w:rsidRPr="00B37D3F" w:rsidRDefault="00EA23A0" w:rsidP="00EA23A0">
      <w:pPr>
        <w:rPr>
          <w:bCs/>
          <w:szCs w:val="22"/>
        </w:rPr>
      </w:pPr>
    </w:p>
    <w:p w14:paraId="4C2AC401" w14:textId="77777777" w:rsidR="00136695" w:rsidRDefault="00136695" w:rsidP="00136695">
      <w:pPr>
        <w:pStyle w:val="Odsazpedaza"/>
      </w:pPr>
      <w:r>
        <w:t>spolu uzavírají tuto dohodu o provedení práce:</w:t>
      </w:r>
    </w:p>
    <w:p w14:paraId="7BD2E101" w14:textId="77777777" w:rsidR="00136695" w:rsidRDefault="00136695" w:rsidP="00136695">
      <w:pPr>
        <w:pStyle w:val="Smlouvy-sl1mskl"/>
      </w:pPr>
      <w:r>
        <w:t>Vymezení – popis práce</w:t>
      </w:r>
    </w:p>
    <w:p w14:paraId="640EDB06" w14:textId="77777777" w:rsidR="00136695" w:rsidRDefault="00136695" w:rsidP="00136695">
      <w:r>
        <w:t xml:space="preserve">Zaměstnanec se zavazuje pro zaměstnavatele vykonávat pravidelný úklid společných prostor bytového domu včetně příslušenství, v rozsahu daném příslušným rozpisem, který je přílohou této smlouvy, a dle pokynů zaměstnavatele. </w:t>
      </w:r>
    </w:p>
    <w:p w14:paraId="665DFF0E" w14:textId="77777777" w:rsidR="00136695" w:rsidRDefault="00136695" w:rsidP="00136695">
      <w:pPr>
        <w:pStyle w:val="Smlouvy-sl1mskl"/>
      </w:pPr>
      <w:r>
        <w:t>Místo výkonu práce</w:t>
      </w:r>
    </w:p>
    <w:p w14:paraId="3F0EA835" w14:textId="6AA5B578" w:rsidR="00136695" w:rsidRDefault="00136695" w:rsidP="00136695">
      <w:r>
        <w:t xml:space="preserve">Úklid v bytovém domě </w:t>
      </w:r>
      <w:r w:rsidR="00EA23A0">
        <w:t>v místě</w:t>
      </w:r>
      <w:r>
        <w:t xml:space="preserve"> </w:t>
      </w:r>
      <w:r w:rsidR="00EA23A0">
        <w:t>sídla zaměstnavatele</w:t>
      </w:r>
      <w:r>
        <w:t>.</w:t>
      </w:r>
    </w:p>
    <w:p w14:paraId="34E82A47" w14:textId="77777777" w:rsidR="00136695" w:rsidRDefault="00136695" w:rsidP="00136695">
      <w:pPr>
        <w:pStyle w:val="Smlouvy-sl1mskl"/>
      </w:pPr>
      <w:bookmarkStart w:id="2" w:name="_Ref187149429"/>
      <w:r>
        <w:t>Doba prováděné práce</w:t>
      </w:r>
      <w:bookmarkEnd w:id="2"/>
    </w:p>
    <w:p w14:paraId="49AAC2B4" w14:textId="3ABC29AB" w:rsidR="00136695" w:rsidRDefault="00136695" w:rsidP="00136695">
      <w:r>
        <w:t>Úklid lze provádět v pracovních dnech mezi 9:00 a 16:00 a mezi 18:00 a 20:00, ve dnech pracovního volna mezi 10:00 a 19: 00. Mezi týdenními úklidy musí být odstup nejméně 5 dnů, nejvíce 9 dnů. Konkrétní dobu úklid</w:t>
      </w:r>
      <w:r w:rsidR="000B3ADF">
        <w:t>u</w:t>
      </w:r>
      <w:r>
        <w:t xml:space="preserve"> si určuje zaměstnanec sám.</w:t>
      </w:r>
    </w:p>
    <w:p w14:paraId="36FC5639" w14:textId="19B8180E" w:rsidR="00136695" w:rsidRDefault="00136695" w:rsidP="00136695">
      <w:r>
        <w:t xml:space="preserve">Rozsah výkonu práce podle této dohody nepřekročí 300 hodin za kalendářní rok v souladu se zákoníkem práce.  Rozsah práce je stanoven minimálně na </w:t>
      </w:r>
      <w:r w:rsidR="006E7B0F">
        <w:t>#</w:t>
      </w:r>
      <w:r>
        <w:t xml:space="preserve">20 hodin měsíčně. Za další odpracované hodiny, které přesahují tento rozsah, bude zaměstnanci vyplacena odměna na základě výkazu provedených prací. Tyto práce může zaměstnanec vykázat zaměstnavateli i v následujících měsících, přičemž v jednom výkazu nesmí součet hodin překročit </w:t>
      </w:r>
      <w:r w:rsidR="006E7B0F">
        <w:t>#</w:t>
      </w:r>
      <w:r>
        <w:t>3</w:t>
      </w:r>
      <w:r w:rsidR="0090625A">
        <w:t>7</w:t>
      </w:r>
      <w:r>
        <w:t xml:space="preserve"> hodin.</w:t>
      </w:r>
      <w:r w:rsidR="0090625A">
        <w:t xml:space="preserve"> </w:t>
      </w:r>
    </w:p>
    <w:p w14:paraId="3518B5FD" w14:textId="50E5D386" w:rsidR="0090625A" w:rsidRDefault="0090625A" w:rsidP="00136695">
      <w:r w:rsidRPr="0090625A">
        <w:t xml:space="preserve">Zaměstnanec se zavazuje v souladu s § 96 zákoníku práce vést </w:t>
      </w:r>
      <w:r>
        <w:t>výkaz</w:t>
      </w:r>
      <w:r w:rsidRPr="0090625A">
        <w:t xml:space="preserve"> odpracované doby a předkládat ji zaměstnavateli.</w:t>
      </w:r>
    </w:p>
    <w:p w14:paraId="3DF86214" w14:textId="77777777" w:rsidR="00136695" w:rsidRDefault="00136695" w:rsidP="00136695">
      <w:pPr>
        <w:pStyle w:val="Smlouvy-sl1mskl"/>
      </w:pPr>
      <w:r>
        <w:t>Odměna za vykonanou práci</w:t>
      </w:r>
    </w:p>
    <w:p w14:paraId="7CD76E15" w14:textId="33BFECC2" w:rsidR="00136695" w:rsidRDefault="00136695" w:rsidP="00136695">
      <w:r>
        <w:t xml:space="preserve">Za vykonanou práci náleží zaměstnanci odměna ve výši </w:t>
      </w:r>
      <w:r w:rsidR="006E7B0F">
        <w:t>#</w:t>
      </w:r>
      <w:r>
        <w:t xml:space="preserve">200 Kč/hodinu hrubého. Při výše uvedeném rozsahu práce činí paušální měsíční odměna </w:t>
      </w:r>
      <w:r w:rsidR="006E7B0F">
        <w:t>#</w:t>
      </w:r>
      <w:r>
        <w:t xml:space="preserve">4 000 Kč hrubého (tj. </w:t>
      </w:r>
      <w:r w:rsidR="006E7B0F">
        <w:t>#</w:t>
      </w:r>
      <w:r>
        <w:t>3</w:t>
      </w:r>
      <w:r w:rsidR="00275F74">
        <w:t xml:space="preserve"> </w:t>
      </w:r>
      <w:r>
        <w:t>400 Kč čistého), přičemž případné odměny za další odpraco</w:t>
      </w:r>
      <w:r w:rsidR="00275F74">
        <w:softHyphen/>
      </w:r>
      <w:r w:rsidR="00275F74">
        <w:softHyphen/>
      </w:r>
      <w:r>
        <w:t>vané hodiny budou připočteny na základě výkazu prací.</w:t>
      </w:r>
    </w:p>
    <w:p w14:paraId="6FA70D25" w14:textId="1132C3B1" w:rsidR="00136695" w:rsidRDefault="00275F74" w:rsidP="00136695">
      <w:r>
        <w:t>V souladu se zákonem z</w:t>
      </w:r>
      <w:r w:rsidR="00136695">
        <w:t xml:space="preserve">aměstnavatel odvede </w:t>
      </w:r>
      <w:r>
        <w:t xml:space="preserve">pouze </w:t>
      </w:r>
      <w:r w:rsidR="00136695">
        <w:t>srážkovou daň ve výši 15% hrubé odměny, odměna</w:t>
      </w:r>
      <w:r>
        <w:t xml:space="preserve"> v této výši</w:t>
      </w:r>
      <w:r w:rsidR="00136695">
        <w:t xml:space="preserve"> nepodléhá odvodům sociálního ani zdravotního pojištění. Odměna po sražení této daně je konečná a zaměstnanec ji není povinen dále uvádět v daňovém přiznání ani z ní odvádět další daně.</w:t>
      </w:r>
    </w:p>
    <w:p w14:paraId="69CD7504" w14:textId="467FA335" w:rsidR="00575B85" w:rsidRDefault="00136695" w:rsidP="00136695">
      <w:r>
        <w:t xml:space="preserve">Odměna bude zaměstnanci vyplácena pravidelně do 25. dne v měsíci, ve </w:t>
      </w:r>
      <w:r w:rsidR="006E7B0F">
        <w:t>#</w:t>
      </w:r>
      <w:r>
        <w:t xml:space="preserve">kterém je práce vykonávána, převodem na účet zaměstnance, s variabilním symbolem </w:t>
      </w:r>
      <w:r w:rsidR="00EA23A0">
        <w:t>#</w:t>
      </w:r>
      <w:r>
        <w:t>92.</w:t>
      </w:r>
      <w:r w:rsidR="0090625A">
        <w:t xml:space="preserve"> </w:t>
      </w:r>
    </w:p>
    <w:p w14:paraId="76B02578" w14:textId="4EA6A324" w:rsidR="00136695" w:rsidRDefault="0090625A" w:rsidP="00136695">
      <w:r>
        <w:t xml:space="preserve">Odměna za další odpracované hodiny (jak je uvedeno v </w:t>
      </w:r>
      <w:fldSimple w:instr=" REF _Ref187149429 \n ">
        <w:r>
          <w:t>Čl. III</w:t>
        </w:r>
      </w:fldSimple>
      <w:r>
        <w:t>) bude uhrazena v aktuálním měsíci</w:t>
      </w:r>
      <w:r w:rsidR="00275F74">
        <w:t>,</w:t>
      </w:r>
      <w:r>
        <w:t xml:space="preserve"> pokud </w:t>
      </w:r>
      <w:r w:rsidR="00275F74">
        <w:t>zaměstnavatel obdržel výkaz dalších prací do 10. dne aktuálního měsíce, pokud jej dostal později, bude odměna uhrazena v aktuálním nebo následujícím měsíci (dle uvážení zaměstnavatele).</w:t>
      </w:r>
    </w:p>
    <w:p w14:paraId="669A10DA" w14:textId="77777777" w:rsidR="00136695" w:rsidRDefault="00136695" w:rsidP="00136695">
      <w:pPr>
        <w:pStyle w:val="Smlouvy-sl1mskl"/>
      </w:pPr>
      <w:r>
        <w:t>Dovolená</w:t>
      </w:r>
    </w:p>
    <w:p w14:paraId="3F85703C" w14:textId="7A3D3392" w:rsidR="00136695" w:rsidRDefault="00136695" w:rsidP="00136695">
      <w:r>
        <w:t xml:space="preserve">Zaměstnanec má nárok na 20 hodin dovolené za kalendářní rok. Dovolenou je zaměstnanec povinen čerpat každý rok </w:t>
      </w:r>
      <w:r w:rsidR="00575B85">
        <w:t xml:space="preserve">a to 10 hodin </w:t>
      </w:r>
      <w:r>
        <w:t>červenci</w:t>
      </w:r>
      <w:r w:rsidR="00575B85">
        <w:t xml:space="preserve"> a 10 hodin v srpnu.</w:t>
      </w:r>
      <w:r>
        <w:t xml:space="preserve"> Čerpání dovolené zaměstnanec zaznamenává do výkazu práce. </w:t>
      </w:r>
      <w:r>
        <w:lastRenderedPageBreak/>
        <w:t>Nevyčerpaná dovolená zaniká, pokud není využita do 30. června následujícího kalendářního roku. Nárok na proplacení dovolené vzniká pouze při ukončení dohody.</w:t>
      </w:r>
    </w:p>
    <w:p w14:paraId="21DB1C41" w14:textId="77777777" w:rsidR="00136695" w:rsidRDefault="00136695" w:rsidP="00136695">
      <w:pPr>
        <w:pStyle w:val="Smlouvy-sl1mskl"/>
      </w:pPr>
      <w:r>
        <w:t xml:space="preserve">Další ujednání </w:t>
      </w:r>
    </w:p>
    <w:p w14:paraId="6DD7A661" w14:textId="77777777" w:rsidR="00136695" w:rsidRDefault="00136695" w:rsidP="00136695">
      <w:r>
        <w:t>Klíče, které zaměstnanec převezme, se zavazuje užívat pouze v souladu s účelem této smlouvy.</w:t>
      </w:r>
    </w:p>
    <w:p w14:paraId="0516BCFF" w14:textId="29A50517" w:rsidR="00136695" w:rsidRDefault="006E7B0F" w:rsidP="00136695">
      <w:r>
        <w:t>#</w:t>
      </w:r>
      <w:r w:rsidR="00136695">
        <w:t>Úklidové prostředky si zaměstnanec zajišťuje sám na vlastní náklady.</w:t>
      </w:r>
    </w:p>
    <w:p w14:paraId="545D2986" w14:textId="1450B413" w:rsidR="00136695" w:rsidRDefault="00136695" w:rsidP="00136695">
      <w:r>
        <w:t xml:space="preserve">Zaměstnanec je povinen dodržovat pravidla bezpečnosti a ochrany zdraví při práci. Seznam </w:t>
      </w:r>
      <w:r w:rsidR="00275F74">
        <w:t>nejdůležitějších</w:t>
      </w:r>
      <w:r>
        <w:t xml:space="preserve"> pravidel je přílohou této smlouvy.</w:t>
      </w:r>
    </w:p>
    <w:p w14:paraId="5D421949" w14:textId="77777777" w:rsidR="00DC2246" w:rsidRDefault="00DC2246" w:rsidP="00DC2246">
      <w:r>
        <w:t>Tato dohoda i práva a povinnosti obou stran, vzniklé na základě této dohody nebo v souvislosti s ní, se řídí Zákoníkem práce</w:t>
      </w:r>
      <w:r w:rsidRPr="00275F74">
        <w:t xml:space="preserve"> (zákon č. 262/2006 Sb., ve znění pozdějších předpisů)</w:t>
      </w:r>
      <w:r>
        <w:t>.</w:t>
      </w:r>
    </w:p>
    <w:p w14:paraId="7664F502" w14:textId="77777777" w:rsidR="00136695" w:rsidRDefault="00136695" w:rsidP="00136695">
      <w:pPr>
        <w:pStyle w:val="Smlouvy-sl1mskl"/>
      </w:pPr>
      <w:r>
        <w:t>Ukončení dohody</w:t>
      </w:r>
    </w:p>
    <w:p w14:paraId="1A18501B" w14:textId="77777777" w:rsidR="00136695" w:rsidRDefault="00136695" w:rsidP="00136695">
      <w:r>
        <w:t>Dohoda je uzavřena na dobu neurčitou. Každá ze smluvních stran může tuto dohodu vypovědět s 15denní výpovědní lhůtou. Výpovědní lhůta počíná běžet dnem doručení výpovědi druhé straně.</w:t>
      </w:r>
    </w:p>
    <w:p w14:paraId="0CFE7193" w14:textId="77777777" w:rsidR="00136695" w:rsidRDefault="00136695" w:rsidP="00136695">
      <w:pPr>
        <w:pStyle w:val="Smlouvy-sl1mskl"/>
      </w:pPr>
      <w:r>
        <w:t>Závěrečné ujednání</w:t>
      </w:r>
    </w:p>
    <w:p w14:paraId="1857C722" w14:textId="77777777" w:rsidR="00136695" w:rsidRDefault="00136695" w:rsidP="00136695">
      <w:r>
        <w:t>Jakékoliv změny či doplňky této dohody je možné činit jen po vzájemné dohodě smluvních stran.</w:t>
      </w:r>
    </w:p>
    <w:p w14:paraId="7A7F15B3" w14:textId="77777777" w:rsidR="00136695" w:rsidRDefault="00136695" w:rsidP="00136695">
      <w:r>
        <w:t>Tato dohoda se uzavírá ve dvou vyhotoveních. Každá smluvní strana obdrží jedno vyhotovení.</w:t>
      </w:r>
    </w:p>
    <w:p w14:paraId="787076A0" w14:textId="4AB9A19C" w:rsidR="00136695" w:rsidRDefault="00136695" w:rsidP="00136695">
      <w:r>
        <w:t>Smluvní strany výslovně prohlašují, že obsahu této dohody porozuměly a že tato byla sepsána na základě jejich pravé a svobodné vůle. Zaměstnanec dále prohlašuje že se seznámil s p</w:t>
      </w:r>
      <w:r w:rsidRPr="00136695">
        <w:t>ravidl</w:t>
      </w:r>
      <w:r>
        <w:t>y</w:t>
      </w:r>
      <w:r w:rsidRPr="00136695">
        <w:t xml:space="preserve"> bezpečnosti a ochrany zdraví při práci</w:t>
      </w:r>
      <w:r>
        <w:t xml:space="preserve"> uvedenými v příloze.</w:t>
      </w:r>
      <w:r w:rsidRPr="00136695">
        <w:t xml:space="preserve"> </w:t>
      </w:r>
      <w:r>
        <w:t>Na důkaz toho připojují svoje vlastnoruční podpisy.</w:t>
      </w:r>
    </w:p>
    <w:p w14:paraId="13C47AA6" w14:textId="77777777" w:rsidR="00136695" w:rsidRDefault="00136695" w:rsidP="00136695">
      <w:r>
        <w:t>Tato smlouva nabývá platnosti dnem podpisu.</w:t>
      </w:r>
    </w:p>
    <w:p w14:paraId="73A1E900" w14:textId="77777777" w:rsidR="00136695" w:rsidRDefault="00136695" w:rsidP="00136695"/>
    <w:p w14:paraId="257495C5" w14:textId="4369A5C9" w:rsidR="00136695" w:rsidRDefault="00136695" w:rsidP="00136695">
      <w:r>
        <w:t xml:space="preserve">V Praze dne </w:t>
      </w:r>
      <w:r w:rsidR="006E7B0F">
        <w:t>#</w:t>
      </w:r>
      <w:r>
        <w:t>2.1.2025</w:t>
      </w:r>
    </w:p>
    <w:p w14:paraId="04A26848" w14:textId="77777777" w:rsidR="00136695" w:rsidRDefault="00136695" w:rsidP="00136695"/>
    <w:p w14:paraId="7F29B600" w14:textId="77777777" w:rsidR="00EA23A0" w:rsidRDefault="00EA23A0" w:rsidP="00136695"/>
    <w:p w14:paraId="488FB25C" w14:textId="77777777" w:rsidR="00EA23A0" w:rsidRDefault="00EA23A0" w:rsidP="00136695"/>
    <w:p w14:paraId="092E9940" w14:textId="6017EB76" w:rsidR="00EA23A0" w:rsidRPr="00B37D3F" w:rsidRDefault="00EA23A0" w:rsidP="00EA23A0">
      <w:pPr>
        <w:rPr>
          <w:szCs w:val="22"/>
        </w:rPr>
      </w:pPr>
      <w:r w:rsidRPr="00B37D3F">
        <w:rPr>
          <w:szCs w:val="22"/>
        </w:rPr>
        <w:t>...................................................</w:t>
      </w:r>
      <w:r>
        <w:rPr>
          <w:szCs w:val="22"/>
        </w:rPr>
        <w:t>...       …</w:t>
      </w:r>
      <w:r w:rsidRPr="00B37D3F">
        <w:rPr>
          <w:szCs w:val="22"/>
        </w:rPr>
        <w:t>..................................................</w:t>
      </w:r>
      <w:bookmarkStart w:id="3" w:name="_Hlk26805669"/>
      <w:r>
        <w:rPr>
          <w:szCs w:val="22"/>
        </w:rPr>
        <w:t xml:space="preserve">...        </w:t>
      </w:r>
      <w:r w:rsidRPr="00B37D3F">
        <w:rPr>
          <w:szCs w:val="22"/>
        </w:rPr>
        <w:t>...................................................</w:t>
      </w:r>
      <w:bookmarkEnd w:id="3"/>
      <w:r>
        <w:rPr>
          <w:szCs w:val="22"/>
        </w:rPr>
        <w:t>.....</w:t>
      </w:r>
    </w:p>
    <w:p w14:paraId="5BB9E7F7" w14:textId="25B8A0C3" w:rsidR="00EA23A0" w:rsidRPr="00B37D3F" w:rsidRDefault="00EA23A0" w:rsidP="00EA23A0">
      <w:pPr>
        <w:rPr>
          <w:szCs w:val="22"/>
        </w:rPr>
      </w:pPr>
      <w:r w:rsidRPr="00B37D3F">
        <w:rPr>
          <w:szCs w:val="22"/>
        </w:rPr>
        <w:tab/>
      </w:r>
      <w:bookmarkStart w:id="4" w:name="_Hlk531701026"/>
      <w:r>
        <w:rPr>
          <w:szCs w:val="22"/>
        </w:rPr>
        <w:t xml:space="preserve">   </w:t>
      </w:r>
      <w:r w:rsidRPr="00B37D3F">
        <w:rPr>
          <w:szCs w:val="22"/>
        </w:rPr>
        <w:t>zaměstnavatel</w:t>
      </w:r>
      <w:bookmarkEnd w:id="4"/>
      <w:r w:rsidRPr="00B37D3F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37D3F">
        <w:rPr>
          <w:szCs w:val="22"/>
        </w:rPr>
        <w:t>zaměstnavatel</w:t>
      </w:r>
      <w:r w:rsidRPr="00B37D3F">
        <w:rPr>
          <w:szCs w:val="22"/>
        </w:rPr>
        <w:tab/>
      </w:r>
      <w:r w:rsidRPr="00B37D3F">
        <w:rPr>
          <w:szCs w:val="22"/>
        </w:rPr>
        <w:tab/>
      </w:r>
      <w:r w:rsidRPr="00B37D3F">
        <w:rPr>
          <w:szCs w:val="22"/>
        </w:rPr>
        <w:tab/>
      </w:r>
      <w:r>
        <w:rPr>
          <w:szCs w:val="22"/>
        </w:rPr>
        <w:tab/>
        <w:t xml:space="preserve">   </w:t>
      </w:r>
      <w:r w:rsidRPr="00B37D3F">
        <w:rPr>
          <w:szCs w:val="22"/>
        </w:rPr>
        <w:t>zaměstnanec</w:t>
      </w:r>
    </w:p>
    <w:p w14:paraId="1C290D7D" w14:textId="0FD212F9" w:rsidR="00136695" w:rsidRDefault="00136695" w:rsidP="00136695"/>
    <w:p w14:paraId="6DF7409C" w14:textId="77777777" w:rsidR="00136695" w:rsidRDefault="00136695" w:rsidP="00136695"/>
    <w:p w14:paraId="41769676" w14:textId="6732AF1F" w:rsidR="00136695" w:rsidRDefault="00E345DA" w:rsidP="00136695">
      <w:pPr>
        <w:pStyle w:val="Heading2"/>
      </w:pPr>
      <w:r>
        <w:t>Příloha p</w:t>
      </w:r>
      <w:r w:rsidR="00136695">
        <w:t>ravidla bezpečnosti a ochrany zdraví při práci.</w:t>
      </w:r>
    </w:p>
    <w:p w14:paraId="7D76F505" w14:textId="581573CD" w:rsidR="00136695" w:rsidRDefault="00136695" w:rsidP="00136695">
      <w:pPr>
        <w:pStyle w:val="Smlouvy-sl2arabsk"/>
      </w:pPr>
      <w:r>
        <w:t>Zaměstnanec je povinen při práci používat ochranné prostředky, které zajišťují bezpečný výkon činnosti, například:</w:t>
      </w:r>
    </w:p>
    <w:p w14:paraId="57A2BDF2" w14:textId="11E67AEC" w:rsidR="00136695" w:rsidRDefault="00136695" w:rsidP="00136695">
      <w:pPr>
        <w:pStyle w:val="Odrka"/>
      </w:pPr>
      <w:r>
        <w:t>Rukavice při manipulaci s čisticími prostředky.</w:t>
      </w:r>
    </w:p>
    <w:p w14:paraId="195DD3F1" w14:textId="52066575" w:rsidR="00136695" w:rsidRDefault="00136695" w:rsidP="00136695">
      <w:pPr>
        <w:pStyle w:val="Odrka"/>
      </w:pPr>
      <w:r>
        <w:t>Protiskluzovou obuv, aby předešel uklouznutí při práci na mokrých površích.</w:t>
      </w:r>
    </w:p>
    <w:p w14:paraId="3F989506" w14:textId="5A6F1C68" w:rsidR="00136695" w:rsidRDefault="00136695" w:rsidP="00136695">
      <w:pPr>
        <w:pStyle w:val="Odrka"/>
      </w:pPr>
      <w:r>
        <w:t>Případně respirátor nebo ochranné brýle, pokud čisticí prostředky způsobují podráždění nebo práci ve znečištěném prostředí.</w:t>
      </w:r>
    </w:p>
    <w:p w14:paraId="5B99E42A" w14:textId="1ED70CEF" w:rsidR="00136695" w:rsidRDefault="00136695" w:rsidP="00136695">
      <w:pPr>
        <w:pStyle w:val="Smlouvy-sl2arabsk"/>
      </w:pPr>
      <w:r>
        <w:t>Zaměstnanec smí používat pouze čisticí prostředky označené podle platných předpisů (s originálními etiketami) a nesmí mísit prostředky, které mohou způsobit nebezpečné chemické reakce.</w:t>
      </w:r>
    </w:p>
    <w:p w14:paraId="39D3090F" w14:textId="73A1B8FD" w:rsidR="00136695" w:rsidRDefault="00136695" w:rsidP="00136695">
      <w:pPr>
        <w:pStyle w:val="Odrka"/>
      </w:pPr>
      <w:r>
        <w:t>Například je zakázáno kombinovat prostředky obsahující chlor a kyseliny.</w:t>
      </w:r>
    </w:p>
    <w:p w14:paraId="700F4A34" w14:textId="3B17F0F0" w:rsidR="00136695" w:rsidRDefault="00136695" w:rsidP="00136695">
      <w:pPr>
        <w:pStyle w:val="Smlouvy-sl2arabsk"/>
      </w:pPr>
      <w:r>
        <w:t>Zaměstnanec je povinen práce provádět pouze na bezpečných a stabilních površích. Je zakázáno:</w:t>
      </w:r>
    </w:p>
    <w:p w14:paraId="159EB138" w14:textId="1E42C1BD" w:rsidR="00136695" w:rsidRDefault="00136695" w:rsidP="00136695">
      <w:pPr>
        <w:pStyle w:val="Odrka"/>
      </w:pPr>
      <w:r>
        <w:t>Využívat židle, schody nebo jiné nevhodné předměty k dosažení výše položených míst.</w:t>
      </w:r>
    </w:p>
    <w:p w14:paraId="04015C6E" w14:textId="020F4502" w:rsidR="00136695" w:rsidRDefault="00136695" w:rsidP="00136695">
      <w:pPr>
        <w:pStyle w:val="Odrka"/>
      </w:pPr>
      <w:r>
        <w:t>Provádět činnosti, které by mohly způsobit pád nebo zranění.</w:t>
      </w:r>
    </w:p>
    <w:p w14:paraId="4343AC72" w14:textId="037AC213" w:rsidR="00136695" w:rsidRDefault="00136695" w:rsidP="00136695">
      <w:pPr>
        <w:pStyle w:val="Smlouvy-sl2arabsk"/>
      </w:pPr>
      <w:r>
        <w:t>Zaměstnanec musí všechny kluzké povrchy bezprostředně označit varovným značením (např. výstražnou cedulí „Pozor, kluzký povrch“) umístěným na viditelném místě.</w:t>
      </w:r>
    </w:p>
    <w:p w14:paraId="163B6C01" w14:textId="5B21CE5B" w:rsidR="00136695" w:rsidRDefault="00136695" w:rsidP="00136695">
      <w:pPr>
        <w:pStyle w:val="Smlouvy-sl2arabsk"/>
      </w:pPr>
      <w:r>
        <w:t>Nářadí a vybavení používané při úklidu (mopy, kbelíky, hadry apod.) musí být ve funkčním a nezávadném stavu. Zaměstnanec je povinen takové vybavení pravidelně kontrolovat a při zjištění závady jej vyřadit z používání.</w:t>
      </w:r>
    </w:p>
    <w:p w14:paraId="00AB2CFF" w14:textId="3AF64E8D" w:rsidR="00136695" w:rsidRDefault="00136695" w:rsidP="00136695">
      <w:pPr>
        <w:pStyle w:val="Smlouvy-sl2arabsk"/>
      </w:pPr>
      <w:r>
        <w:t>Veškeré odpady vzniklé při úklidu (např. špinavé hadry, obaly od čisticích prostředků) musí být uloženy do odpovídajících odpadových nádob a nesmí být ponechány na volně přístupných místech.</w:t>
      </w:r>
    </w:p>
    <w:p w14:paraId="41E9E2D1" w14:textId="16305ABB" w:rsidR="00136695" w:rsidRDefault="00136695" w:rsidP="00136695">
      <w:pPr>
        <w:pStyle w:val="Smlouvy-sl2arabsk"/>
      </w:pPr>
      <w:r>
        <w:t>Čisticí prostředky a vybavení musí být po dokončení práce ukládány na místo určené zaměstnavatelem, aby nepřekážely nebo neohrožovaly obyvatele domu.</w:t>
      </w:r>
    </w:p>
    <w:sectPr w:rsidR="00136695" w:rsidSect="009C337A"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329E" w14:textId="77777777" w:rsidR="00E0296F" w:rsidRDefault="00E0296F" w:rsidP="009C337A">
      <w:r>
        <w:separator/>
      </w:r>
    </w:p>
  </w:endnote>
  <w:endnote w:type="continuationSeparator" w:id="0">
    <w:p w14:paraId="169DE476" w14:textId="77777777" w:rsidR="00E0296F" w:rsidRDefault="00E0296F" w:rsidP="009C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FB45" w14:textId="77777777" w:rsidR="00E0296F" w:rsidRDefault="00E0296F" w:rsidP="009C337A">
      <w:r>
        <w:separator/>
      </w:r>
    </w:p>
  </w:footnote>
  <w:footnote w:type="continuationSeparator" w:id="0">
    <w:p w14:paraId="5ABF5E62" w14:textId="77777777" w:rsidR="00E0296F" w:rsidRDefault="00E0296F" w:rsidP="009C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F25"/>
    <w:multiLevelType w:val="hybridMultilevel"/>
    <w:tmpl w:val="6EBECF9C"/>
    <w:lvl w:ilvl="0" w:tplc="07A6BC7A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2E30"/>
    <w:multiLevelType w:val="multilevel"/>
    <w:tmpl w:val="8796E8DC"/>
    <w:styleLink w:val="Smlouvy-slovn"/>
    <w:lvl w:ilvl="0">
      <w:start w:val="1"/>
      <w:numFmt w:val="none"/>
      <w:pStyle w:val="Smlouvy-sl1bez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mlouvy-sl1msk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Smlouvy-sl1mskl"/>
      <w:suff w:val="space"/>
      <w:lvlText w:val="Čl. 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mlouvy-sl2arabsk"/>
      <w:lvlText w:val="%5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>
      <w:start w:val="1"/>
      <w:numFmt w:val="lowerLetter"/>
      <w:pStyle w:val="Smlouvy-sl3abc"/>
      <w:lvlText w:val="%6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63029700">
    <w:abstractNumId w:val="1"/>
  </w:num>
  <w:num w:numId="2" w16cid:durableId="1046376006">
    <w:abstractNumId w:val="0"/>
  </w:num>
  <w:num w:numId="3" w16cid:durableId="1454396417">
    <w:abstractNumId w:val="1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71325115">
    <w:abstractNumId w:val="1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3abc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lvlText w:val="%7)"/>
        <w:lvlJc w:val="left"/>
        <w:pPr>
          <w:tabs>
            <w:tab w:val="num" w:pos="1021"/>
          </w:tabs>
          <w:ind w:left="680" w:firstLine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95"/>
    <w:rsid w:val="000373AF"/>
    <w:rsid w:val="0003745F"/>
    <w:rsid w:val="00041D36"/>
    <w:rsid w:val="00063A60"/>
    <w:rsid w:val="00067041"/>
    <w:rsid w:val="00073E26"/>
    <w:rsid w:val="000A2689"/>
    <w:rsid w:val="000B3ADF"/>
    <w:rsid w:val="000B404C"/>
    <w:rsid w:val="000F6021"/>
    <w:rsid w:val="001007DF"/>
    <w:rsid w:val="001045A6"/>
    <w:rsid w:val="0010761E"/>
    <w:rsid w:val="00113CA0"/>
    <w:rsid w:val="001308D6"/>
    <w:rsid w:val="00136695"/>
    <w:rsid w:val="00196714"/>
    <w:rsid w:val="001D7960"/>
    <w:rsid w:val="001F7334"/>
    <w:rsid w:val="00204539"/>
    <w:rsid w:val="00207D86"/>
    <w:rsid w:val="00227BFC"/>
    <w:rsid w:val="00234FA0"/>
    <w:rsid w:val="00240A7B"/>
    <w:rsid w:val="002418B9"/>
    <w:rsid w:val="00257B80"/>
    <w:rsid w:val="00275F74"/>
    <w:rsid w:val="0027605D"/>
    <w:rsid w:val="002853AC"/>
    <w:rsid w:val="002919B2"/>
    <w:rsid w:val="002A158A"/>
    <w:rsid w:val="002A4A26"/>
    <w:rsid w:val="002B5ED9"/>
    <w:rsid w:val="002F64CC"/>
    <w:rsid w:val="00325AEE"/>
    <w:rsid w:val="0036466E"/>
    <w:rsid w:val="003A2F08"/>
    <w:rsid w:val="003B19C1"/>
    <w:rsid w:val="003C4407"/>
    <w:rsid w:val="003D53D3"/>
    <w:rsid w:val="003F1D3E"/>
    <w:rsid w:val="004200EB"/>
    <w:rsid w:val="004267E3"/>
    <w:rsid w:val="004501C1"/>
    <w:rsid w:val="00451289"/>
    <w:rsid w:val="00474F54"/>
    <w:rsid w:val="004B14C5"/>
    <w:rsid w:val="004C7FD0"/>
    <w:rsid w:val="004F2DBF"/>
    <w:rsid w:val="004F4383"/>
    <w:rsid w:val="004F4501"/>
    <w:rsid w:val="00506211"/>
    <w:rsid w:val="00511474"/>
    <w:rsid w:val="0052302E"/>
    <w:rsid w:val="00527488"/>
    <w:rsid w:val="0055401F"/>
    <w:rsid w:val="00575B85"/>
    <w:rsid w:val="00584311"/>
    <w:rsid w:val="00593167"/>
    <w:rsid w:val="005B3B5C"/>
    <w:rsid w:val="005D1365"/>
    <w:rsid w:val="005D3064"/>
    <w:rsid w:val="005D54B8"/>
    <w:rsid w:val="005F2B22"/>
    <w:rsid w:val="00624257"/>
    <w:rsid w:val="00634C63"/>
    <w:rsid w:val="00655E51"/>
    <w:rsid w:val="00656CE6"/>
    <w:rsid w:val="00660729"/>
    <w:rsid w:val="0067496B"/>
    <w:rsid w:val="006A0A92"/>
    <w:rsid w:val="006E7B0F"/>
    <w:rsid w:val="006F34BD"/>
    <w:rsid w:val="006F36B1"/>
    <w:rsid w:val="006F5D28"/>
    <w:rsid w:val="0071611C"/>
    <w:rsid w:val="007218BE"/>
    <w:rsid w:val="00724040"/>
    <w:rsid w:val="00734A02"/>
    <w:rsid w:val="00744C37"/>
    <w:rsid w:val="00757F2E"/>
    <w:rsid w:val="00771B39"/>
    <w:rsid w:val="007A1C69"/>
    <w:rsid w:val="007A6C20"/>
    <w:rsid w:val="007B1718"/>
    <w:rsid w:val="007C7C32"/>
    <w:rsid w:val="00826846"/>
    <w:rsid w:val="008762F6"/>
    <w:rsid w:val="00877F12"/>
    <w:rsid w:val="0088114A"/>
    <w:rsid w:val="008852DE"/>
    <w:rsid w:val="008916FA"/>
    <w:rsid w:val="008A2B10"/>
    <w:rsid w:val="008A76FD"/>
    <w:rsid w:val="008B7919"/>
    <w:rsid w:val="008D7C2F"/>
    <w:rsid w:val="008E4368"/>
    <w:rsid w:val="008E61DA"/>
    <w:rsid w:val="008E7D6B"/>
    <w:rsid w:val="008F7E4F"/>
    <w:rsid w:val="009007D5"/>
    <w:rsid w:val="0090625A"/>
    <w:rsid w:val="00926FF5"/>
    <w:rsid w:val="00935089"/>
    <w:rsid w:val="00941E9A"/>
    <w:rsid w:val="0095639D"/>
    <w:rsid w:val="00957F0B"/>
    <w:rsid w:val="009949A5"/>
    <w:rsid w:val="009968D7"/>
    <w:rsid w:val="009B7852"/>
    <w:rsid w:val="009C337A"/>
    <w:rsid w:val="009D1B31"/>
    <w:rsid w:val="009E1FF3"/>
    <w:rsid w:val="00A05F54"/>
    <w:rsid w:val="00A27A78"/>
    <w:rsid w:val="00A61928"/>
    <w:rsid w:val="00A61A85"/>
    <w:rsid w:val="00A76A44"/>
    <w:rsid w:val="00A80C74"/>
    <w:rsid w:val="00AD3963"/>
    <w:rsid w:val="00AD6A10"/>
    <w:rsid w:val="00B00C37"/>
    <w:rsid w:val="00B14AE2"/>
    <w:rsid w:val="00B75F1B"/>
    <w:rsid w:val="00BB48B2"/>
    <w:rsid w:val="00BF49B3"/>
    <w:rsid w:val="00BF4F6D"/>
    <w:rsid w:val="00C04926"/>
    <w:rsid w:val="00C069A2"/>
    <w:rsid w:val="00C15712"/>
    <w:rsid w:val="00C343E1"/>
    <w:rsid w:val="00C35842"/>
    <w:rsid w:val="00C452BA"/>
    <w:rsid w:val="00C50572"/>
    <w:rsid w:val="00C57C4E"/>
    <w:rsid w:val="00C739FE"/>
    <w:rsid w:val="00C928BF"/>
    <w:rsid w:val="00CA36D0"/>
    <w:rsid w:val="00CB5C87"/>
    <w:rsid w:val="00CD655C"/>
    <w:rsid w:val="00CE2253"/>
    <w:rsid w:val="00D367D0"/>
    <w:rsid w:val="00D81F84"/>
    <w:rsid w:val="00D858F1"/>
    <w:rsid w:val="00D85D5B"/>
    <w:rsid w:val="00DA6A3A"/>
    <w:rsid w:val="00DB2831"/>
    <w:rsid w:val="00DC2246"/>
    <w:rsid w:val="00DC328B"/>
    <w:rsid w:val="00DC6056"/>
    <w:rsid w:val="00E0296F"/>
    <w:rsid w:val="00E10937"/>
    <w:rsid w:val="00E165DC"/>
    <w:rsid w:val="00E2211A"/>
    <w:rsid w:val="00E22548"/>
    <w:rsid w:val="00E24791"/>
    <w:rsid w:val="00E27B56"/>
    <w:rsid w:val="00E345DA"/>
    <w:rsid w:val="00E37AE2"/>
    <w:rsid w:val="00E51EE0"/>
    <w:rsid w:val="00EA23A0"/>
    <w:rsid w:val="00EA4FE4"/>
    <w:rsid w:val="00EB3F69"/>
    <w:rsid w:val="00EC5603"/>
    <w:rsid w:val="00EE1A1B"/>
    <w:rsid w:val="00EE6D7E"/>
    <w:rsid w:val="00F0315B"/>
    <w:rsid w:val="00F076F7"/>
    <w:rsid w:val="00F32580"/>
    <w:rsid w:val="00F37162"/>
    <w:rsid w:val="00F377A1"/>
    <w:rsid w:val="00F4239A"/>
    <w:rsid w:val="00FA0DBC"/>
    <w:rsid w:val="00FA58E9"/>
    <w:rsid w:val="00FD5C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7FAF3"/>
  <w15:chartTrackingRefBased/>
  <w15:docId w15:val="{FB76C3D5-85D3-4DD3-89D7-849415D8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ADF"/>
    <w:pPr>
      <w:jc w:val="both"/>
    </w:pPr>
    <w:rPr>
      <w:sz w:val="22"/>
      <w:szCs w:val="24"/>
    </w:rPr>
  </w:style>
  <w:style w:type="paragraph" w:styleId="Heading1">
    <w:name w:val="heading 1"/>
    <w:basedOn w:val="Smlouvy-sl1bez"/>
    <w:next w:val="Vchoz"/>
    <w:link w:val="Heading1Char"/>
    <w:qFormat/>
    <w:rsid w:val="002A4A26"/>
    <w:pPr>
      <w:numPr>
        <w:numId w:val="0"/>
      </w:numPr>
      <w:spacing w:before="240" w:after="120"/>
      <w:jc w:val="left"/>
      <w:outlineLvl w:val="0"/>
    </w:pPr>
    <w:rPr>
      <w:bCs/>
      <w:kern w:val="28"/>
      <w:sz w:val="40"/>
      <w:szCs w:val="32"/>
    </w:rPr>
  </w:style>
  <w:style w:type="paragraph" w:styleId="Heading2">
    <w:name w:val="heading 2"/>
    <w:basedOn w:val="Heading1"/>
    <w:next w:val="Vchoz"/>
    <w:link w:val="Heading2Char"/>
    <w:unhideWhenUsed/>
    <w:qFormat/>
    <w:rsid w:val="003F1D3E"/>
    <w:pPr>
      <w:keepLines/>
      <w:outlineLvl w:val="1"/>
    </w:pPr>
    <w:rPr>
      <w:sz w:val="32"/>
    </w:rPr>
  </w:style>
  <w:style w:type="paragraph" w:styleId="Heading3">
    <w:name w:val="heading 3"/>
    <w:basedOn w:val="Heading4"/>
    <w:next w:val="Vchoz"/>
    <w:link w:val="Heading3Char"/>
    <w:unhideWhenUsed/>
    <w:qFormat/>
    <w:rsid w:val="00511474"/>
    <w:pPr>
      <w:outlineLvl w:val="2"/>
    </w:pPr>
    <w:rPr>
      <w:u w:val="single"/>
    </w:rPr>
  </w:style>
  <w:style w:type="paragraph" w:styleId="Heading4">
    <w:name w:val="heading 4"/>
    <w:basedOn w:val="Vchoz"/>
    <w:next w:val="Vchoz"/>
    <w:link w:val="Heading4Char"/>
    <w:unhideWhenUsed/>
    <w:qFormat/>
    <w:rsid w:val="006F36B1"/>
    <w:pPr>
      <w:keepNext/>
      <w:keepLines/>
      <w:spacing w:before="120" w:after="60"/>
      <w:contextualSpacing/>
      <w:outlineLvl w:val="3"/>
    </w:pPr>
    <w:rPr>
      <w:b/>
      <w:sz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366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366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366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F1D3E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366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4A26"/>
    <w:rPr>
      <w:b/>
      <w:bCs/>
      <w:kern w:val="28"/>
      <w:sz w:val="40"/>
      <w:szCs w:val="32"/>
    </w:rPr>
  </w:style>
  <w:style w:type="paragraph" w:customStyle="1" w:styleId="Nadpis1centr">
    <w:name w:val="Nadpis 1 centr."/>
    <w:basedOn w:val="Heading1"/>
    <w:next w:val="Vchoz"/>
    <w:qFormat/>
    <w:rsid w:val="00511474"/>
    <w:pPr>
      <w:jc w:val="center"/>
    </w:pPr>
  </w:style>
  <w:style w:type="character" w:customStyle="1" w:styleId="Heading2Char">
    <w:name w:val="Heading 2 Char"/>
    <w:link w:val="Heading2"/>
    <w:rsid w:val="003F1D3E"/>
    <w:rPr>
      <w:b/>
      <w:bCs/>
      <w:kern w:val="28"/>
      <w:sz w:val="32"/>
      <w:szCs w:val="32"/>
    </w:rPr>
  </w:style>
  <w:style w:type="paragraph" w:customStyle="1" w:styleId="Nadpis2centr">
    <w:name w:val="Nadpis 2 centr"/>
    <w:basedOn w:val="Heading2"/>
    <w:next w:val="Vchoz"/>
    <w:qFormat/>
    <w:rsid w:val="00511474"/>
    <w:pPr>
      <w:jc w:val="center"/>
    </w:pPr>
  </w:style>
  <w:style w:type="character" w:customStyle="1" w:styleId="Heading3Char">
    <w:name w:val="Heading 3 Char"/>
    <w:link w:val="Heading3"/>
    <w:rsid w:val="00511474"/>
    <w:rPr>
      <w:b/>
      <w:sz w:val="26"/>
      <w:szCs w:val="24"/>
      <w:u w:val="single"/>
    </w:rPr>
  </w:style>
  <w:style w:type="paragraph" w:customStyle="1" w:styleId="Nadpis3centr">
    <w:name w:val="Nadpis 3 centr"/>
    <w:basedOn w:val="Heading3"/>
    <w:next w:val="Vchoz"/>
    <w:qFormat/>
    <w:rsid w:val="006F36B1"/>
    <w:pPr>
      <w:jc w:val="center"/>
    </w:pPr>
  </w:style>
  <w:style w:type="character" w:customStyle="1" w:styleId="Heading4Char">
    <w:name w:val="Heading 4 Char"/>
    <w:link w:val="Heading4"/>
    <w:rsid w:val="006F36B1"/>
    <w:rPr>
      <w:b/>
      <w:sz w:val="26"/>
      <w:szCs w:val="24"/>
    </w:rPr>
  </w:style>
  <w:style w:type="paragraph" w:customStyle="1" w:styleId="Odrka">
    <w:name w:val="Odrážka"/>
    <w:basedOn w:val="Vchoz"/>
    <w:qFormat/>
    <w:rsid w:val="00451289"/>
    <w:pPr>
      <w:numPr>
        <w:numId w:val="2"/>
      </w:numPr>
      <w:tabs>
        <w:tab w:val="left" w:pos="340"/>
      </w:tabs>
    </w:pPr>
  </w:style>
  <w:style w:type="paragraph" w:customStyle="1" w:styleId="Smlouvy-adresa">
    <w:name w:val="Smlouvy-adresa"/>
    <w:basedOn w:val="Vchoz"/>
    <w:qFormat/>
    <w:rsid w:val="00325AEE"/>
    <w:pPr>
      <w:tabs>
        <w:tab w:val="left" w:pos="1588"/>
      </w:tabs>
      <w:ind w:left="1588" w:hanging="1588"/>
    </w:pPr>
  </w:style>
  <w:style w:type="paragraph" w:customStyle="1" w:styleId="Smlouvy-sl1bez">
    <w:name w:val="Smlouvy-čísl.1 bez č."/>
    <w:basedOn w:val="Vchoz"/>
    <w:next w:val="Vchoz"/>
    <w:rsid w:val="00C57C4E"/>
    <w:pPr>
      <w:keepNext/>
      <w:numPr>
        <w:numId w:val="4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1msk">
    <w:name w:val="Smlouvy-čísl.1 římské"/>
    <w:basedOn w:val="Vchoz"/>
    <w:next w:val="Vchoz"/>
    <w:rsid w:val="00C57C4E"/>
    <w:pPr>
      <w:keepNext/>
      <w:numPr>
        <w:ilvl w:val="1"/>
        <w:numId w:val="4"/>
      </w:numPr>
      <w:spacing w:before="180" w:after="60"/>
      <w:contextualSpacing/>
    </w:pPr>
    <w:rPr>
      <w:b/>
      <w:sz w:val="26"/>
      <w:szCs w:val="22"/>
      <w:lang w:eastAsia="en-US"/>
    </w:rPr>
  </w:style>
  <w:style w:type="paragraph" w:customStyle="1" w:styleId="Smlouvy-sl1mskl">
    <w:name w:val="Smlouvy-čísl.1 římské+Čl."/>
    <w:basedOn w:val="Vchoz"/>
    <w:next w:val="Vchoz"/>
    <w:rsid w:val="00C57C4E"/>
    <w:pPr>
      <w:keepNext/>
      <w:keepLines/>
      <w:numPr>
        <w:ilvl w:val="2"/>
        <w:numId w:val="4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2odsaz">
    <w:name w:val="Smlouvy-čísl.2 odsaz"/>
    <w:basedOn w:val="Vchoz"/>
    <w:qFormat/>
    <w:rsid w:val="00511474"/>
    <w:pPr>
      <w:ind w:left="340"/>
    </w:pPr>
    <w:rPr>
      <w:szCs w:val="22"/>
      <w:lang w:eastAsia="en-US"/>
    </w:rPr>
  </w:style>
  <w:style w:type="paragraph" w:customStyle="1" w:styleId="Smlouvy-sl2arabsk">
    <w:name w:val="Smlouvy-čísl.2 arabské"/>
    <w:basedOn w:val="Smlouvy-sl2odsaz"/>
    <w:qFormat/>
    <w:rsid w:val="00C57C4E"/>
    <w:pPr>
      <w:numPr>
        <w:ilvl w:val="4"/>
        <w:numId w:val="4"/>
      </w:numPr>
      <w:spacing w:before="80"/>
    </w:pPr>
  </w:style>
  <w:style w:type="paragraph" w:customStyle="1" w:styleId="Smlouvy-sl3abc">
    <w:name w:val="Smlouvy-čísl.3 abc"/>
    <w:basedOn w:val="Vchoz"/>
    <w:qFormat/>
    <w:rsid w:val="00C57C4E"/>
    <w:pPr>
      <w:numPr>
        <w:ilvl w:val="5"/>
        <w:numId w:val="4"/>
      </w:numPr>
    </w:pPr>
    <w:rPr>
      <w:szCs w:val="22"/>
      <w:lang w:eastAsia="en-US"/>
    </w:rPr>
  </w:style>
  <w:style w:type="paragraph" w:customStyle="1" w:styleId="Smlouvy-sl3odsaz">
    <w:name w:val="Smlouvy-čísl.3 odsaz"/>
    <w:basedOn w:val="Vchoz"/>
    <w:qFormat/>
    <w:rsid w:val="00511474"/>
    <w:pPr>
      <w:tabs>
        <w:tab w:val="left" w:pos="680"/>
      </w:tabs>
      <w:ind w:left="680"/>
    </w:pPr>
    <w:rPr>
      <w:szCs w:val="22"/>
      <w:lang w:eastAsia="en-US"/>
    </w:rPr>
  </w:style>
  <w:style w:type="numbering" w:customStyle="1" w:styleId="Smlouvy-slovn">
    <w:name w:val="Smlouvy-číslování"/>
    <w:rsid w:val="002418B9"/>
    <w:pPr>
      <w:numPr>
        <w:numId w:val="1"/>
      </w:numPr>
    </w:pPr>
  </w:style>
  <w:style w:type="character" w:customStyle="1" w:styleId="Heading8Char">
    <w:name w:val="Heading 8 Char"/>
    <w:basedOn w:val="DefaultParagraphFont"/>
    <w:link w:val="Heading8"/>
    <w:semiHidden/>
    <w:rsid w:val="003F1D3E"/>
    <w:rPr>
      <w:b/>
      <w:sz w:val="24"/>
      <w:szCs w:val="24"/>
    </w:rPr>
  </w:style>
  <w:style w:type="paragraph" w:customStyle="1" w:styleId="Vchoz">
    <w:name w:val="Výchozí"/>
    <w:qFormat/>
    <w:rsid w:val="003F1D3E"/>
    <w:pPr>
      <w:jc w:val="both"/>
    </w:pPr>
    <w:rPr>
      <w:sz w:val="22"/>
      <w:szCs w:val="24"/>
    </w:rPr>
  </w:style>
  <w:style w:type="paragraph" w:customStyle="1" w:styleId="Nadpis4centr">
    <w:name w:val="Nadpis 4 centr."/>
    <w:basedOn w:val="Heading4"/>
    <w:next w:val="Vchoz"/>
    <w:qFormat/>
    <w:rsid w:val="00EA4FE4"/>
    <w:pPr>
      <w:jc w:val="center"/>
    </w:pPr>
  </w:style>
  <w:style w:type="paragraph" w:customStyle="1" w:styleId="Odsazpedaza">
    <w:name w:val="Odsaz před a za"/>
    <w:basedOn w:val="Vchoz"/>
    <w:next w:val="Vchoz"/>
    <w:qFormat/>
    <w:rsid w:val="003F1D3E"/>
    <w:pPr>
      <w:spacing w:before="120" w:after="120"/>
    </w:pPr>
  </w:style>
  <w:style w:type="paragraph" w:customStyle="1" w:styleId="VchozTun">
    <w:name w:val="Výchozí + Tučné"/>
    <w:basedOn w:val="Vchoz"/>
    <w:next w:val="Vchoz"/>
    <w:rsid w:val="00325AEE"/>
    <w:rPr>
      <w:b/>
      <w:bCs/>
    </w:rPr>
  </w:style>
  <w:style w:type="paragraph" w:customStyle="1" w:styleId="Smlouvy-sl1mskcentr">
    <w:name w:val="Smlouvy-čísl.1 římské centr."/>
    <w:basedOn w:val="Smlouvy-sl1msk"/>
    <w:next w:val="Vchoz"/>
    <w:qFormat/>
    <w:rsid w:val="00511474"/>
    <w:pPr>
      <w:jc w:val="center"/>
    </w:pPr>
    <w:rPr>
      <w:w w:val="99"/>
    </w:rPr>
  </w:style>
  <w:style w:type="paragraph" w:styleId="Header">
    <w:name w:val="header"/>
    <w:basedOn w:val="Normal"/>
    <w:link w:val="HeaderChar"/>
    <w:uiPriority w:val="99"/>
    <w:unhideWhenUsed/>
    <w:rsid w:val="009C33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37A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3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37A"/>
    <w:rPr>
      <w:sz w:val="22"/>
      <w:szCs w:val="24"/>
    </w:rPr>
  </w:style>
  <w:style w:type="paragraph" w:customStyle="1" w:styleId="Podpisy">
    <w:name w:val="Podpisy"/>
    <w:basedOn w:val="Podpisyteky"/>
    <w:next w:val="Vchoz"/>
    <w:qFormat/>
    <w:rsid w:val="00325AEE"/>
    <w:pPr>
      <w:tabs>
        <w:tab w:val="clear" w:pos="4820"/>
        <w:tab w:val="clear" w:pos="5387"/>
        <w:tab w:val="clear" w:pos="10149"/>
        <w:tab w:val="center" w:pos="2381"/>
        <w:tab w:val="center" w:pos="7768"/>
      </w:tabs>
    </w:pPr>
  </w:style>
  <w:style w:type="paragraph" w:customStyle="1" w:styleId="Podpisyteky">
    <w:name w:val="Podpisy tečky"/>
    <w:basedOn w:val="Vchoz"/>
    <w:next w:val="Podpisy"/>
    <w:qFormat/>
    <w:rsid w:val="00325AEE"/>
    <w:pPr>
      <w:tabs>
        <w:tab w:val="left" w:leader="dot" w:pos="4820"/>
        <w:tab w:val="left" w:pos="5387"/>
        <w:tab w:val="left" w:leader="dot" w:pos="10149"/>
      </w:tabs>
    </w:pPr>
  </w:style>
  <w:style w:type="paragraph" w:customStyle="1" w:styleId="Smlouvy-sl2arabsknetun">
    <w:name w:val="Smlouvy-čísl.2 arabské netučné"/>
    <w:basedOn w:val="Smlouvy-sl2arabsk"/>
    <w:qFormat/>
    <w:rsid w:val="00C57C4E"/>
    <w:pPr>
      <w:contextualSpacing/>
    </w:pPr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136695"/>
    <w:rPr>
      <w:rFonts w:asciiTheme="minorHAnsi" w:eastAsiaTheme="majorEastAsia" w:hAnsiTheme="minorHAnsi" w:cstheme="majorBidi"/>
      <w:color w:val="365F91" w:themeColor="accent1" w:themeShade="BF"/>
      <w:sz w:val="2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669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6695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6695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Title">
    <w:name w:val="Title"/>
    <w:basedOn w:val="Normal"/>
    <w:next w:val="Normal"/>
    <w:link w:val="TitleChar"/>
    <w:qFormat/>
    <w:rsid w:val="0013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3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366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366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95"/>
    <w:rPr>
      <w:i/>
      <w:iCs/>
      <w:color w:val="404040" w:themeColor="text1" w:themeTint="BF"/>
      <w:sz w:val="22"/>
      <w:szCs w:val="24"/>
    </w:rPr>
  </w:style>
  <w:style w:type="paragraph" w:styleId="ListParagraph">
    <w:name w:val="List Paragraph"/>
    <w:basedOn w:val="Normal"/>
    <w:uiPriority w:val="34"/>
    <w:qFormat/>
    <w:rsid w:val="00136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95"/>
    <w:rPr>
      <w:i/>
      <w:iCs/>
      <w:color w:val="365F91" w:themeColor="accent1" w:themeShade="BF"/>
      <w:sz w:val="22"/>
      <w:szCs w:val="24"/>
    </w:rPr>
  </w:style>
  <w:style w:type="character" w:styleId="IntenseReference">
    <w:name w:val="Intense Reference"/>
    <w:basedOn w:val="DefaultParagraphFont"/>
    <w:uiPriority w:val="32"/>
    <w:qFormat/>
    <w:rsid w:val="00136695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13669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34C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4C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4C6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4C6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3A2F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A2F08"/>
  </w:style>
  <w:style w:type="character" w:styleId="FootnoteReference">
    <w:name w:val="footnote reference"/>
    <w:basedOn w:val="DefaultParagraphFont"/>
    <w:semiHidden/>
    <w:unhideWhenUsed/>
    <w:rsid w:val="003A2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166C-82E4-43B0-92FD-A4B6D032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901</Words>
  <Characters>5517</Characters>
  <Application>Microsoft Office Word</Application>
  <DocSecurity>0</DocSecurity>
  <Lines>112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Dohoda o provedení úklidových prací# </vt:lpstr>
      <vt:lpstr>    Příloha pravidla bezpečnosti a ochrany zdraví při práci.</vt:lpstr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 s</dc:creator>
  <cp:keywords/>
  <dc:description/>
  <cp:lastModifiedBy>k p s</cp:lastModifiedBy>
  <cp:revision>6</cp:revision>
  <dcterms:created xsi:type="dcterms:W3CDTF">2025-01-07T13:19:00Z</dcterms:created>
  <dcterms:modified xsi:type="dcterms:W3CDTF">2025-01-07T14:34:00Z</dcterms:modified>
</cp:coreProperties>
</file>